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31" w:rsidRPr="002B727F" w:rsidRDefault="00EC7431" w:rsidP="00EC7431">
      <w:pPr>
        <w:rPr>
          <w:rFonts w:ascii="David" w:hAnsi="David" w:cs="David"/>
          <w:sz w:val="24"/>
          <w:szCs w:val="24"/>
          <w:rtl/>
        </w:rPr>
      </w:pPr>
      <w:bookmarkStart w:id="0" w:name="_GoBack"/>
      <w:bookmarkEnd w:id="0"/>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r>
      <w:r w:rsidRPr="002B727F">
        <w:rPr>
          <w:rFonts w:ascii="David" w:hAnsi="David" w:cs="David"/>
          <w:sz w:val="24"/>
          <w:szCs w:val="24"/>
          <w:rtl/>
        </w:rPr>
        <w:tab/>
        <w:t xml:space="preserve">תאריך </w:t>
      </w:r>
      <w:r w:rsidR="002A5925">
        <w:rPr>
          <w:rFonts w:ascii="David" w:hAnsi="David" w:cs="David" w:hint="cs"/>
          <w:sz w:val="24"/>
          <w:szCs w:val="24"/>
          <w:rtl/>
        </w:rPr>
        <w:t>_____________</w:t>
      </w:r>
    </w:p>
    <w:p w:rsidR="00EC7431" w:rsidRPr="002B727F" w:rsidRDefault="00EC7431" w:rsidP="00EC7431">
      <w:pPr>
        <w:rPr>
          <w:rFonts w:ascii="David" w:hAnsi="David" w:cs="David"/>
          <w:sz w:val="24"/>
          <w:szCs w:val="24"/>
          <w:rtl/>
        </w:rPr>
      </w:pPr>
      <w:r w:rsidRPr="002B727F">
        <w:rPr>
          <w:rFonts w:ascii="David" w:hAnsi="David" w:cs="David"/>
          <w:sz w:val="24"/>
          <w:szCs w:val="24"/>
          <w:rtl/>
        </w:rPr>
        <w:t>לכבוד</w:t>
      </w:r>
    </w:p>
    <w:p w:rsidR="00EC7431" w:rsidRPr="002B727F" w:rsidRDefault="00EC7431" w:rsidP="009B5828">
      <w:pPr>
        <w:rPr>
          <w:rFonts w:ascii="David" w:hAnsi="David" w:cs="David"/>
          <w:b/>
          <w:bCs/>
          <w:sz w:val="24"/>
          <w:szCs w:val="24"/>
          <w:u w:val="single"/>
          <w:rtl/>
        </w:rPr>
      </w:pPr>
      <w:r w:rsidRPr="002B727F">
        <w:rPr>
          <w:rFonts w:ascii="David" w:hAnsi="David" w:cs="David"/>
          <w:sz w:val="24"/>
          <w:szCs w:val="24"/>
          <w:u w:val="single"/>
          <w:rtl/>
        </w:rPr>
        <w:t xml:space="preserve">מועצה מקומית </w:t>
      </w:r>
      <w:r w:rsidR="009B5828">
        <w:rPr>
          <w:rFonts w:ascii="David" w:hAnsi="David" w:cs="David" w:hint="cs"/>
          <w:sz w:val="24"/>
          <w:szCs w:val="24"/>
          <w:u w:val="single"/>
          <w:rtl/>
        </w:rPr>
        <w:t>גן יבנה</w:t>
      </w:r>
    </w:p>
    <w:p w:rsidR="00EC7431" w:rsidRPr="002B727F" w:rsidRDefault="00EC7431" w:rsidP="00EC7431">
      <w:pPr>
        <w:jc w:val="center"/>
        <w:rPr>
          <w:rFonts w:ascii="David" w:hAnsi="David" w:cs="David"/>
          <w:b/>
          <w:bCs/>
          <w:sz w:val="24"/>
          <w:szCs w:val="24"/>
          <w:rtl/>
        </w:rPr>
      </w:pPr>
      <w:r w:rsidRPr="002B727F">
        <w:rPr>
          <w:rFonts w:ascii="David" w:hAnsi="David" w:cs="David"/>
          <w:b/>
          <w:bCs/>
          <w:sz w:val="24"/>
          <w:szCs w:val="24"/>
          <w:rtl/>
        </w:rPr>
        <w:t xml:space="preserve">הנדון : </w:t>
      </w:r>
      <w:r w:rsidRPr="002B727F">
        <w:rPr>
          <w:rFonts w:ascii="David" w:hAnsi="David" w:cs="David"/>
          <w:b/>
          <w:bCs/>
          <w:sz w:val="24"/>
          <w:szCs w:val="24"/>
          <w:u w:val="single"/>
          <w:rtl/>
        </w:rPr>
        <w:t>הצהרה בדבר העדר קרבה לעובד מועצה ו/או לחבר מועצה</w:t>
      </w:r>
    </w:p>
    <w:p w:rsidR="00EC7431" w:rsidRPr="002B727F" w:rsidRDefault="00EC7431" w:rsidP="009B5828">
      <w:pPr>
        <w:pStyle w:val="ListParagraph2"/>
        <w:numPr>
          <w:ilvl w:val="0"/>
          <w:numId w:val="1"/>
        </w:numPr>
        <w:spacing w:after="200"/>
        <w:contextualSpacing/>
        <w:jc w:val="both"/>
        <w:rPr>
          <w:rFonts w:ascii="David" w:hAnsi="David" w:cs="David"/>
        </w:rPr>
      </w:pPr>
      <w:r w:rsidRPr="002B727F">
        <w:rPr>
          <w:rFonts w:ascii="David" w:hAnsi="David" w:cs="David"/>
          <w:rtl/>
        </w:rPr>
        <w:t xml:space="preserve">הנני מצהיר בזאת כי מועצה מקומית </w:t>
      </w:r>
      <w:r w:rsidR="009B5828">
        <w:rPr>
          <w:rFonts w:ascii="David" w:hAnsi="David" w:cs="David" w:hint="cs"/>
          <w:rtl/>
        </w:rPr>
        <w:t>גן יבנה</w:t>
      </w:r>
      <w:r w:rsidR="00D65BF9" w:rsidRPr="002B727F">
        <w:rPr>
          <w:rFonts w:ascii="David" w:hAnsi="David" w:cs="David"/>
          <w:rtl/>
        </w:rPr>
        <w:t xml:space="preserve"> (להלן- </w:t>
      </w:r>
      <w:r w:rsidR="00D65BF9" w:rsidRPr="002B727F">
        <w:rPr>
          <w:rFonts w:ascii="David" w:hAnsi="David" w:cs="David"/>
          <w:b/>
          <w:bCs/>
          <w:rtl/>
        </w:rPr>
        <w:t>המועצה</w:t>
      </w:r>
      <w:r w:rsidR="00D65BF9" w:rsidRPr="002B727F">
        <w:rPr>
          <w:rFonts w:ascii="David" w:hAnsi="David" w:cs="David"/>
          <w:rtl/>
        </w:rPr>
        <w:t>)</w:t>
      </w:r>
      <w:r w:rsidRPr="002B727F">
        <w:rPr>
          <w:rFonts w:ascii="David" w:hAnsi="David" w:cs="David"/>
          <w:rtl/>
        </w:rPr>
        <w:t xml:space="preserve"> הביאה לידיעתי את הוראות הסעיפים הבאים:</w:t>
      </w:r>
    </w:p>
    <w:p w:rsidR="00EC7431" w:rsidRPr="002B727F" w:rsidRDefault="00EC7431" w:rsidP="00EC7431">
      <w:pPr>
        <w:pStyle w:val="ListParagraph2"/>
        <w:spacing w:after="200"/>
        <w:contextualSpacing/>
        <w:jc w:val="both"/>
        <w:rPr>
          <w:rFonts w:ascii="David" w:hAnsi="David" w:cs="David"/>
        </w:rPr>
      </w:pPr>
    </w:p>
    <w:p w:rsidR="00EC7431" w:rsidRPr="002B727F" w:rsidRDefault="00EC7431" w:rsidP="00EC7431">
      <w:pPr>
        <w:pStyle w:val="ListParagraph2"/>
        <w:numPr>
          <w:ilvl w:val="1"/>
          <w:numId w:val="1"/>
        </w:numPr>
        <w:spacing w:after="200"/>
        <w:contextualSpacing/>
        <w:jc w:val="both"/>
        <w:rPr>
          <w:rFonts w:ascii="David" w:hAnsi="David" w:cs="David"/>
          <w:rtl/>
        </w:rPr>
      </w:pPr>
      <w:r w:rsidRPr="002B727F">
        <w:rPr>
          <w:rFonts w:ascii="David" w:hAnsi="David" w:cs="David"/>
          <w:rtl/>
        </w:rPr>
        <w:t>סעיף 103</w:t>
      </w:r>
      <w:r w:rsidR="009B5828">
        <w:rPr>
          <w:rFonts w:ascii="David" w:hAnsi="David" w:cs="David"/>
          <w:rtl/>
        </w:rPr>
        <w:t xml:space="preserve"> א' (א) לצו המועצות המקומיות </w:t>
      </w:r>
      <w:r w:rsidRPr="002B727F">
        <w:rPr>
          <w:rFonts w:ascii="David" w:hAnsi="David" w:cs="David"/>
          <w:rtl/>
        </w:rPr>
        <w:t>, תשי"א-1950 הקובע כדלקמן :</w:t>
      </w:r>
    </w:p>
    <w:p w:rsidR="00EC7431" w:rsidRPr="002B727F" w:rsidRDefault="00EC7431" w:rsidP="00EC7431">
      <w:pPr>
        <w:pStyle w:val="ListParagraph2"/>
        <w:ind w:left="1080"/>
        <w:jc w:val="both"/>
        <w:rPr>
          <w:rFonts w:ascii="David" w:hAnsi="David" w:cs="David"/>
          <w:rtl/>
        </w:rPr>
      </w:pPr>
      <w:r w:rsidRPr="002B727F">
        <w:rPr>
          <w:rFonts w:ascii="David" w:hAnsi="David" w:cs="David"/>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המועצה, לעניין זה, "קרוב" – בן זוג, הורה, בן או בת, אח או אחות".</w:t>
      </w:r>
    </w:p>
    <w:p w:rsidR="00EC7431" w:rsidRPr="002B727F" w:rsidRDefault="00EC7431" w:rsidP="00EC7431">
      <w:pPr>
        <w:pStyle w:val="ListParagraph2"/>
        <w:numPr>
          <w:ilvl w:val="1"/>
          <w:numId w:val="1"/>
        </w:numPr>
        <w:spacing w:after="200"/>
        <w:contextualSpacing/>
        <w:jc w:val="both"/>
        <w:rPr>
          <w:rFonts w:ascii="David" w:hAnsi="David" w:cs="David"/>
          <w:rtl/>
        </w:rPr>
      </w:pPr>
      <w:r w:rsidRPr="002B727F">
        <w:rPr>
          <w:rFonts w:ascii="David" w:hAnsi="David" w:cs="David"/>
          <w:rtl/>
        </w:rPr>
        <w:t>כלל 12 (א) של ההודעה בדבר כללים למניעת ניגוד עניינים של נבחרי הציבור ברשויות המקומיות הקובע:</w:t>
      </w:r>
    </w:p>
    <w:p w:rsidR="00EC7431" w:rsidRPr="002B727F" w:rsidRDefault="00EC7431" w:rsidP="00EC7431">
      <w:pPr>
        <w:pStyle w:val="ListParagraph2"/>
        <w:ind w:left="1080"/>
        <w:jc w:val="both"/>
        <w:rPr>
          <w:rFonts w:ascii="David" w:hAnsi="David" w:cs="David"/>
          <w:rtl/>
        </w:rPr>
      </w:pPr>
      <w:r w:rsidRPr="002B727F">
        <w:rPr>
          <w:rFonts w:ascii="David" w:hAnsi="David" w:cs="David"/>
          <w:rtl/>
        </w:rPr>
        <w:t>"חבר המועצה לא יהיה צד לחוזה או לעסקה עם הרשות המקומית: לעניין זה,</w:t>
      </w:r>
    </w:p>
    <w:p w:rsidR="00EC7431" w:rsidRPr="002B727F" w:rsidRDefault="00EC7431" w:rsidP="00EC7431">
      <w:pPr>
        <w:pStyle w:val="ListParagraph2"/>
        <w:ind w:left="1080"/>
        <w:jc w:val="both"/>
        <w:rPr>
          <w:rFonts w:ascii="David" w:hAnsi="David" w:cs="David"/>
          <w:rtl/>
        </w:rPr>
      </w:pPr>
      <w:r w:rsidRPr="002B727F">
        <w:rPr>
          <w:rFonts w:ascii="David" w:hAnsi="David" w:cs="David"/>
          <w:rtl/>
        </w:rPr>
        <w:t xml:space="preserve">"חבר מועצה"  - חבר מועצה או קרובו או תאגיד שהוא או קרובו בעלי שליטה בו </w:t>
      </w:r>
    </w:p>
    <w:p w:rsidR="00EC7431" w:rsidRPr="002B727F" w:rsidRDefault="00EC7431" w:rsidP="00EC7431">
      <w:pPr>
        <w:pStyle w:val="ListParagraph2"/>
        <w:ind w:left="1080"/>
        <w:jc w:val="both"/>
        <w:rPr>
          <w:rFonts w:ascii="David" w:hAnsi="David" w:cs="David"/>
          <w:rtl/>
        </w:rPr>
      </w:pPr>
      <w:r w:rsidRPr="002B727F">
        <w:rPr>
          <w:rFonts w:ascii="David" w:hAnsi="David" w:cs="David"/>
          <w:rtl/>
        </w:rPr>
        <w:t>(ראה הגדרות "בעלי שליטה" ו"קרוב" בסעיף 1 (1) (ב) ו- 2 (1) (ב)".</w:t>
      </w:r>
    </w:p>
    <w:p w:rsidR="00EC7431" w:rsidRPr="002B727F" w:rsidRDefault="00EC7431" w:rsidP="00EC7431">
      <w:pPr>
        <w:pStyle w:val="ListParagraph2"/>
        <w:numPr>
          <w:ilvl w:val="1"/>
          <w:numId w:val="1"/>
        </w:numPr>
        <w:spacing w:after="200"/>
        <w:contextualSpacing/>
        <w:jc w:val="both"/>
        <w:rPr>
          <w:rFonts w:ascii="David" w:hAnsi="David" w:cs="David"/>
          <w:rtl/>
        </w:rPr>
      </w:pPr>
      <w:r w:rsidRPr="002B727F">
        <w:rPr>
          <w:rFonts w:ascii="David" w:hAnsi="David" w:cs="David"/>
          <w:rtl/>
        </w:rPr>
        <w:t>סעיף 174 (א) לפקודת העיריות (נוסח חדש) הקובע כי:</w:t>
      </w:r>
    </w:p>
    <w:p w:rsidR="00EC7431" w:rsidRPr="002B727F" w:rsidRDefault="00EC7431" w:rsidP="00EC7431">
      <w:pPr>
        <w:pStyle w:val="ListParagraph2"/>
        <w:ind w:left="1080"/>
        <w:jc w:val="both"/>
        <w:rPr>
          <w:rFonts w:ascii="David" w:hAnsi="David" w:cs="David"/>
          <w:rtl/>
        </w:rPr>
      </w:pPr>
      <w:r w:rsidRPr="002B727F">
        <w:rPr>
          <w:rFonts w:ascii="David" w:hAnsi="David" w:cs="David"/>
          <w:rtl/>
        </w:rPr>
        <w:t>"פקיד או עובד של מועצה לא יהיה נוגע או מעוניין, במישרין או בעקיפין, על ידי עצמו או על ידי בן-זוגו או שותפו או סוכנו, בשום חוזה שנעשה עם המועצה ובשום עבודה המבוצעת למענה".</w:t>
      </w:r>
    </w:p>
    <w:p w:rsidR="00EC7431" w:rsidRPr="002B727F" w:rsidRDefault="00EC7431" w:rsidP="00EC7431">
      <w:pPr>
        <w:pStyle w:val="P00"/>
        <w:spacing w:before="0"/>
        <w:ind w:left="0" w:right="1134"/>
        <w:rPr>
          <w:rFonts w:ascii="David" w:hAnsi="David" w:cs="David"/>
          <w:b/>
          <w:bCs/>
          <w:noProof w:val="0"/>
          <w:vanish/>
          <w:sz w:val="24"/>
          <w:szCs w:val="24"/>
          <w:shd w:val="clear" w:color="auto" w:fill="FFFF99"/>
          <w:rtl/>
        </w:rPr>
      </w:pPr>
      <w:bookmarkStart w:id="1" w:name="Rov376"/>
      <w:r w:rsidRPr="002B727F">
        <w:rPr>
          <w:rFonts w:ascii="David" w:hAnsi="David" w:cs="David"/>
          <w:noProof w:val="0"/>
          <w:vanish/>
          <w:sz w:val="24"/>
          <w:szCs w:val="24"/>
          <w:shd w:val="clear" w:color="auto" w:fill="FFFF99"/>
          <w:rtl/>
        </w:rPr>
        <w:t>מיום 19.3.1964</w:t>
      </w:r>
    </w:p>
    <w:p w:rsidR="00EC7431" w:rsidRPr="002B727F" w:rsidRDefault="00EC7431" w:rsidP="00EC7431">
      <w:pPr>
        <w:pStyle w:val="P00"/>
        <w:spacing w:before="0"/>
        <w:ind w:left="0" w:right="1134"/>
        <w:rPr>
          <w:rFonts w:ascii="David" w:hAnsi="David" w:cs="David"/>
          <w:b/>
          <w:bCs/>
          <w:noProof w:val="0"/>
          <w:vanish/>
          <w:sz w:val="24"/>
          <w:szCs w:val="24"/>
          <w:shd w:val="clear" w:color="auto" w:fill="FFFF99"/>
          <w:rtl/>
        </w:rPr>
      </w:pPr>
      <w:r w:rsidRPr="002B727F">
        <w:rPr>
          <w:rFonts w:ascii="David" w:hAnsi="David" w:cs="David"/>
          <w:b/>
          <w:bCs/>
          <w:noProof w:val="0"/>
          <w:vanish/>
          <w:sz w:val="24"/>
          <w:szCs w:val="24"/>
          <w:shd w:val="clear" w:color="auto" w:fill="FFFF99"/>
          <w:rtl/>
        </w:rPr>
        <w:t>צו (מס' 2) תשכ"ד-1964</w:t>
      </w:r>
    </w:p>
    <w:p w:rsidR="00EC7431" w:rsidRPr="002B727F" w:rsidRDefault="007B3A4A" w:rsidP="00EC7431">
      <w:pPr>
        <w:pStyle w:val="P00"/>
        <w:spacing w:before="0"/>
        <w:ind w:left="0" w:right="1134"/>
        <w:rPr>
          <w:rFonts w:ascii="David" w:hAnsi="David" w:cs="David"/>
          <w:noProof w:val="0"/>
          <w:vanish/>
          <w:sz w:val="24"/>
          <w:szCs w:val="24"/>
          <w:shd w:val="clear" w:color="auto" w:fill="FFFF99"/>
          <w:rtl/>
        </w:rPr>
      </w:pPr>
      <w:hyperlink r:id="rId5" w:history="1">
        <w:r w:rsidR="00EC7431" w:rsidRPr="002B727F">
          <w:rPr>
            <w:rStyle w:val="Hyperlink"/>
            <w:rFonts w:ascii="David" w:hAnsi="David" w:cs="David"/>
            <w:noProof w:val="0"/>
            <w:vanish/>
            <w:sz w:val="24"/>
            <w:szCs w:val="24"/>
            <w:shd w:val="clear" w:color="auto" w:fill="FFFF99"/>
            <w:rtl/>
          </w:rPr>
          <w:t>ק"ת תשכ"ד מס' 1560</w:t>
        </w:r>
      </w:hyperlink>
      <w:r w:rsidR="00EC7431" w:rsidRPr="002B727F">
        <w:rPr>
          <w:rFonts w:ascii="David" w:hAnsi="David" w:cs="David"/>
          <w:noProof w:val="0"/>
          <w:vanish/>
          <w:sz w:val="24"/>
          <w:szCs w:val="24"/>
          <w:shd w:val="clear" w:color="auto" w:fill="FFFF99"/>
          <w:rtl/>
        </w:rPr>
        <w:t xml:space="preserve"> מיום 19.3.1964 עמ' 980</w:t>
      </w:r>
    </w:p>
    <w:p w:rsidR="00EC7431" w:rsidRPr="002B727F" w:rsidRDefault="00EC7431" w:rsidP="00EC7431">
      <w:pPr>
        <w:pStyle w:val="P00"/>
        <w:spacing w:before="0"/>
        <w:ind w:left="0" w:right="1134"/>
        <w:rPr>
          <w:rFonts w:ascii="David" w:hAnsi="David" w:cs="David"/>
          <w:b/>
          <w:bCs/>
          <w:noProof w:val="0"/>
          <w:vanish/>
          <w:sz w:val="24"/>
          <w:szCs w:val="24"/>
          <w:shd w:val="clear" w:color="auto" w:fill="FFFF99"/>
          <w:rtl/>
        </w:rPr>
      </w:pPr>
      <w:r w:rsidRPr="002B727F">
        <w:rPr>
          <w:rFonts w:ascii="David" w:hAnsi="David" w:cs="David"/>
          <w:b/>
          <w:bCs/>
          <w:noProof w:val="0"/>
          <w:vanish/>
          <w:sz w:val="24"/>
          <w:szCs w:val="24"/>
          <w:shd w:val="clear" w:color="auto" w:fill="FFFF99"/>
          <w:rtl/>
        </w:rPr>
        <w:t>החלפת סעיף קטן 103(א)</w:t>
      </w:r>
    </w:p>
    <w:p w:rsidR="00EC7431" w:rsidRPr="002B727F" w:rsidRDefault="00EC7431" w:rsidP="00EC7431">
      <w:pPr>
        <w:pStyle w:val="P00"/>
        <w:ind w:left="0" w:right="1134"/>
        <w:rPr>
          <w:rFonts w:ascii="David" w:hAnsi="David" w:cs="David"/>
          <w:noProof w:val="0"/>
          <w:vanish/>
          <w:sz w:val="24"/>
          <w:szCs w:val="24"/>
          <w:shd w:val="clear" w:color="auto" w:fill="FFFF99"/>
          <w:rtl/>
        </w:rPr>
      </w:pPr>
      <w:r w:rsidRPr="002B727F">
        <w:rPr>
          <w:rFonts w:ascii="David" w:hAnsi="David" w:cs="David"/>
          <w:noProof w:val="0"/>
          <w:vanish/>
          <w:sz w:val="24"/>
          <w:szCs w:val="24"/>
          <w:shd w:val="clear" w:color="auto" w:fill="FFFF99"/>
          <w:rtl/>
        </w:rPr>
        <w:t>הנוסח הקודם:</w:t>
      </w:r>
    </w:p>
    <w:p w:rsidR="00EC7431" w:rsidRPr="002B727F" w:rsidRDefault="00EC7431" w:rsidP="00EC7431">
      <w:pPr>
        <w:pStyle w:val="P00"/>
        <w:spacing w:before="0"/>
        <w:ind w:left="0" w:right="1134"/>
        <w:rPr>
          <w:rFonts w:ascii="David" w:hAnsi="David" w:cs="David"/>
          <w:strike/>
          <w:noProof w:val="0"/>
          <w:vanish/>
          <w:sz w:val="24"/>
          <w:szCs w:val="24"/>
          <w:shd w:val="clear" w:color="auto" w:fill="FFFF99"/>
          <w:rtl/>
        </w:rPr>
      </w:pPr>
      <w:r w:rsidRPr="002B727F">
        <w:rPr>
          <w:rFonts w:ascii="David" w:hAnsi="David" w:cs="David"/>
          <w:noProof w:val="0"/>
          <w:vanish/>
          <w:sz w:val="24"/>
          <w:szCs w:val="24"/>
          <w:shd w:val="clear" w:color="auto" w:fill="FFFF99"/>
          <w:rtl/>
        </w:rPr>
        <w:tab/>
      </w:r>
      <w:r w:rsidRPr="002B727F">
        <w:rPr>
          <w:rFonts w:ascii="David" w:hAnsi="David" w:cs="David"/>
          <w:strike/>
          <w:noProof w:val="0"/>
          <w:vanish/>
          <w:sz w:val="24"/>
          <w:szCs w:val="24"/>
          <w:shd w:val="clear" w:color="auto" w:fill="FFFF99"/>
          <w:rtl/>
        </w:rPr>
        <w:t>(א)</w:t>
      </w:r>
      <w:r w:rsidRPr="002B727F">
        <w:rPr>
          <w:rFonts w:ascii="David" w:hAnsi="David" w:cs="David"/>
          <w:strike/>
          <w:noProof w:val="0"/>
          <w:vanish/>
          <w:sz w:val="24"/>
          <w:szCs w:val="24"/>
          <w:shd w:val="clear" w:color="auto" w:fill="FFFF99"/>
          <w:rtl/>
        </w:rPr>
        <w:tab/>
        <w:t>חבר מועצה שיש לו, במישרין או בעקיפין, בעצמו או על ידי בן-זוגו, סוכנו או שותפו, כל חלק או טובת הנאה בכל חוזה או עסק שנעשה עם המועצה, למענה או בשמה, פרט לחוזה בדבר קבלת שירות מהשירותים שהמועצה מספקת לתושבים -</w:t>
      </w:r>
    </w:p>
    <w:p w:rsidR="00EC7431" w:rsidRPr="002B727F" w:rsidRDefault="00EC7431" w:rsidP="00EC7431">
      <w:pPr>
        <w:pStyle w:val="P00"/>
        <w:spacing w:before="0"/>
        <w:ind w:left="1021" w:right="1134"/>
        <w:rPr>
          <w:rFonts w:ascii="David" w:hAnsi="David" w:cs="David"/>
          <w:strike/>
          <w:noProof w:val="0"/>
          <w:vanish/>
          <w:sz w:val="24"/>
          <w:szCs w:val="24"/>
          <w:shd w:val="clear" w:color="auto" w:fill="FFFF99"/>
          <w:rtl/>
        </w:rPr>
      </w:pPr>
      <w:r w:rsidRPr="002B727F">
        <w:rPr>
          <w:rFonts w:ascii="David" w:hAnsi="David" w:cs="David"/>
          <w:strike/>
          <w:noProof w:val="0"/>
          <w:vanish/>
          <w:sz w:val="24"/>
          <w:szCs w:val="24"/>
          <w:shd w:val="clear" w:color="auto" w:fill="FFFF99"/>
          <w:rtl/>
        </w:rPr>
        <w:t>(1)</w:t>
      </w:r>
      <w:r w:rsidRPr="002B727F">
        <w:rPr>
          <w:rFonts w:ascii="David" w:hAnsi="David" w:cs="David"/>
          <w:strike/>
          <w:noProof w:val="0"/>
          <w:vanish/>
          <w:sz w:val="24"/>
          <w:szCs w:val="24"/>
          <w:shd w:val="clear" w:color="auto" w:fill="FFFF99"/>
          <w:rtl/>
        </w:rPr>
        <w:tab/>
        <w:t>יודיע על כך בכתב למועצה או לועדה הדנה בחוזה או בעסק, לפני הישיבה הראשונה בה תדון בו;</w:t>
      </w:r>
    </w:p>
    <w:p w:rsidR="00EC7431" w:rsidRPr="002B727F" w:rsidRDefault="00EC7431" w:rsidP="00EC7431">
      <w:pPr>
        <w:pStyle w:val="P00"/>
        <w:spacing w:before="0"/>
        <w:ind w:left="1021" w:right="1134"/>
        <w:rPr>
          <w:rFonts w:ascii="David" w:hAnsi="David" w:cs="David"/>
          <w:strike/>
          <w:noProof w:val="0"/>
          <w:vanish/>
          <w:sz w:val="24"/>
          <w:szCs w:val="24"/>
          <w:shd w:val="clear" w:color="auto" w:fill="FFFF99"/>
          <w:rtl/>
        </w:rPr>
      </w:pPr>
      <w:r w:rsidRPr="002B727F">
        <w:rPr>
          <w:rFonts w:ascii="David" w:hAnsi="David" w:cs="David"/>
          <w:strike/>
          <w:noProof w:val="0"/>
          <w:vanish/>
          <w:sz w:val="24"/>
          <w:szCs w:val="24"/>
          <w:shd w:val="clear" w:color="auto" w:fill="FFFF99"/>
          <w:rtl/>
        </w:rPr>
        <w:t>(2)</w:t>
      </w:r>
      <w:r w:rsidRPr="002B727F">
        <w:rPr>
          <w:rFonts w:ascii="David" w:hAnsi="David" w:cs="David"/>
          <w:strike/>
          <w:noProof w:val="0"/>
          <w:vanish/>
          <w:sz w:val="24"/>
          <w:szCs w:val="24"/>
          <w:shd w:val="clear" w:color="auto" w:fill="FFFF99"/>
          <w:rtl/>
        </w:rPr>
        <w:tab/>
        <w:t>לא ישתתף בדיונים על החוזה או על העסק במועצה או בועדה ולא יצביע בהצבעה על כל שאלה בקשר להם.</w:t>
      </w:r>
    </w:p>
    <w:p w:rsidR="00EC7431" w:rsidRPr="002B727F" w:rsidRDefault="00EC7431" w:rsidP="00EC7431">
      <w:pPr>
        <w:pStyle w:val="P00"/>
        <w:spacing w:before="0"/>
        <w:ind w:left="0" w:right="1134"/>
        <w:rPr>
          <w:rFonts w:ascii="David" w:hAnsi="David" w:cs="David"/>
          <w:noProof w:val="0"/>
          <w:vanish/>
          <w:sz w:val="24"/>
          <w:szCs w:val="24"/>
          <w:shd w:val="clear" w:color="auto" w:fill="FFFF99"/>
          <w:rtl/>
        </w:rPr>
      </w:pPr>
    </w:p>
    <w:p w:rsidR="00EC7431" w:rsidRPr="002B727F" w:rsidRDefault="00EC7431" w:rsidP="00EC7431">
      <w:pPr>
        <w:pStyle w:val="P00"/>
        <w:spacing w:before="0"/>
        <w:ind w:left="0" w:right="1134"/>
        <w:rPr>
          <w:rFonts w:ascii="David" w:hAnsi="David" w:cs="David"/>
          <w:b/>
          <w:bCs/>
          <w:noProof w:val="0"/>
          <w:vanish/>
          <w:sz w:val="24"/>
          <w:szCs w:val="24"/>
          <w:shd w:val="clear" w:color="auto" w:fill="FFFF99"/>
          <w:rtl/>
        </w:rPr>
      </w:pPr>
      <w:r w:rsidRPr="002B727F">
        <w:rPr>
          <w:rFonts w:ascii="David" w:hAnsi="David" w:cs="David"/>
          <w:noProof w:val="0"/>
          <w:vanish/>
          <w:sz w:val="24"/>
          <w:szCs w:val="24"/>
          <w:shd w:val="clear" w:color="auto" w:fill="FFFF99"/>
          <w:rtl/>
        </w:rPr>
        <w:t>מיום 24.11.1966</w:t>
      </w:r>
    </w:p>
    <w:p w:rsidR="00EC7431" w:rsidRPr="002B727F" w:rsidRDefault="00EC7431" w:rsidP="00EC7431">
      <w:pPr>
        <w:pStyle w:val="P00"/>
        <w:spacing w:before="0"/>
        <w:ind w:left="0" w:right="1134"/>
        <w:rPr>
          <w:rFonts w:ascii="David" w:hAnsi="David" w:cs="David"/>
          <w:b/>
          <w:bCs/>
          <w:noProof w:val="0"/>
          <w:vanish/>
          <w:sz w:val="24"/>
          <w:szCs w:val="24"/>
          <w:shd w:val="clear" w:color="auto" w:fill="FFFF99"/>
          <w:rtl/>
        </w:rPr>
      </w:pPr>
      <w:r w:rsidRPr="002B727F">
        <w:rPr>
          <w:rFonts w:ascii="David" w:hAnsi="David" w:cs="David"/>
          <w:b/>
          <w:bCs/>
          <w:noProof w:val="0"/>
          <w:vanish/>
          <w:sz w:val="24"/>
          <w:szCs w:val="24"/>
          <w:shd w:val="clear" w:color="auto" w:fill="FFFF99"/>
          <w:rtl/>
        </w:rPr>
        <w:t>ת"ט תשכ"ז-1966</w:t>
      </w:r>
    </w:p>
    <w:p w:rsidR="00EC7431" w:rsidRPr="002B727F" w:rsidRDefault="007B3A4A" w:rsidP="00EC7431">
      <w:pPr>
        <w:pStyle w:val="P00"/>
        <w:spacing w:before="0"/>
        <w:ind w:left="0" w:right="1134"/>
        <w:rPr>
          <w:rFonts w:ascii="David" w:hAnsi="David" w:cs="David"/>
          <w:noProof w:val="0"/>
          <w:vanish/>
          <w:sz w:val="24"/>
          <w:szCs w:val="24"/>
          <w:shd w:val="clear" w:color="auto" w:fill="FFFF99"/>
          <w:rtl/>
        </w:rPr>
      </w:pPr>
      <w:hyperlink r:id="rId6" w:history="1">
        <w:r w:rsidR="00EC7431" w:rsidRPr="002B727F">
          <w:rPr>
            <w:rStyle w:val="Hyperlink"/>
            <w:rFonts w:ascii="David" w:hAnsi="David" w:cs="David"/>
            <w:noProof w:val="0"/>
            <w:vanish/>
            <w:sz w:val="24"/>
            <w:szCs w:val="24"/>
            <w:shd w:val="clear" w:color="auto" w:fill="FFFF99"/>
            <w:rtl/>
          </w:rPr>
          <w:t>ק"ת תשכ"ז מס' 1960</w:t>
        </w:r>
      </w:hyperlink>
      <w:r w:rsidR="00EC7431" w:rsidRPr="002B727F">
        <w:rPr>
          <w:rFonts w:ascii="David" w:hAnsi="David" w:cs="David"/>
          <w:noProof w:val="0"/>
          <w:vanish/>
          <w:sz w:val="24"/>
          <w:szCs w:val="24"/>
          <w:shd w:val="clear" w:color="auto" w:fill="FFFF99"/>
          <w:rtl/>
        </w:rPr>
        <w:t xml:space="preserve"> מיום 24.11.1966 עמ' 440</w:t>
      </w:r>
    </w:p>
    <w:p w:rsidR="00EC7431" w:rsidRPr="002B727F" w:rsidRDefault="00EC7431" w:rsidP="00EC7431">
      <w:pPr>
        <w:pStyle w:val="P00"/>
        <w:ind w:left="0" w:right="1134"/>
        <w:rPr>
          <w:rStyle w:val="default"/>
          <w:rFonts w:ascii="David" w:hAnsi="David" w:cs="David"/>
          <w:noProof w:val="0"/>
          <w:sz w:val="24"/>
          <w:szCs w:val="24"/>
          <w:rtl/>
        </w:rPr>
      </w:pPr>
      <w:r w:rsidRPr="002B727F">
        <w:rPr>
          <w:rStyle w:val="big-number"/>
          <w:rFonts w:ascii="David" w:hAnsi="David" w:cs="David"/>
          <w:noProof w:val="0"/>
          <w:vanish/>
          <w:sz w:val="24"/>
          <w:szCs w:val="24"/>
          <w:shd w:val="clear" w:color="auto" w:fill="FFFF99"/>
          <w:rtl/>
        </w:rPr>
        <w:tab/>
      </w:r>
      <w:r w:rsidRPr="002B727F">
        <w:rPr>
          <w:rStyle w:val="default"/>
          <w:rFonts w:ascii="David" w:hAnsi="David" w:cs="David"/>
          <w:noProof w:val="0"/>
          <w:vanish/>
          <w:sz w:val="24"/>
          <w:szCs w:val="24"/>
          <w:shd w:val="clear" w:color="auto" w:fill="FFFF99"/>
          <w:rtl/>
        </w:rPr>
        <w:t>(א)</w:t>
      </w:r>
      <w:r w:rsidRPr="002B727F">
        <w:rPr>
          <w:rStyle w:val="default"/>
          <w:rFonts w:ascii="David" w:hAnsi="David" w:cs="David"/>
          <w:noProof w:val="0"/>
          <w:vanish/>
          <w:sz w:val="24"/>
          <w:szCs w:val="24"/>
          <w:shd w:val="clear" w:color="auto" w:fill="FFFF99"/>
          <w:rtl/>
        </w:rPr>
        <w:tab/>
        <w:t xml:space="preserve">חבר מועצה שיש לו, במישרין או בעקיפין, בעצמו או על ידי קרובו, סוכנו או שותפו או על ידי קרוביהם, כל חלק או טובת הנאה בכל חוזה או עסק שנעשה עם המועצה, למענה או בשמה, או </w:t>
      </w:r>
      <w:r w:rsidRPr="002B727F">
        <w:rPr>
          <w:rStyle w:val="default"/>
          <w:rFonts w:ascii="David" w:hAnsi="David" w:cs="David"/>
          <w:strike/>
          <w:noProof w:val="0"/>
          <w:vanish/>
          <w:sz w:val="24"/>
          <w:szCs w:val="24"/>
          <w:shd w:val="clear" w:color="auto" w:fill="FFFF99"/>
          <w:rtl/>
        </w:rPr>
        <w:t>כל ענין העומד לדיון</w:t>
      </w:r>
      <w:r w:rsidRPr="002B727F">
        <w:rPr>
          <w:rStyle w:val="default"/>
          <w:rFonts w:ascii="David" w:hAnsi="David" w:cs="David"/>
          <w:noProof w:val="0"/>
          <w:vanish/>
          <w:sz w:val="24"/>
          <w:szCs w:val="24"/>
          <w:shd w:val="clear" w:color="auto" w:fill="FFFF99"/>
          <w:rtl/>
        </w:rPr>
        <w:t xml:space="preserve"> </w:t>
      </w:r>
      <w:r w:rsidRPr="002B727F">
        <w:rPr>
          <w:rStyle w:val="default"/>
          <w:rFonts w:ascii="David" w:hAnsi="David" w:cs="David"/>
          <w:noProof w:val="0"/>
          <w:vanish/>
          <w:sz w:val="24"/>
          <w:szCs w:val="24"/>
          <w:u w:val="single"/>
          <w:shd w:val="clear" w:color="auto" w:fill="FFFF99"/>
          <w:rtl/>
        </w:rPr>
        <w:t>בכל ענין העומד לדיון</w:t>
      </w:r>
      <w:r w:rsidRPr="002B727F">
        <w:rPr>
          <w:rStyle w:val="default"/>
          <w:rFonts w:ascii="David" w:hAnsi="David" w:cs="David"/>
          <w:noProof w:val="0"/>
          <w:vanish/>
          <w:sz w:val="24"/>
          <w:szCs w:val="24"/>
          <w:shd w:val="clear" w:color="auto" w:fill="FFFF99"/>
          <w:rtl/>
        </w:rPr>
        <w:t xml:space="preserve"> במועצה או בועדה מועדותיה, פרט לחוזה בדבר קבלת שירות מהשירותים שהמועצה מספקת לתושבים -</w:t>
      </w:r>
      <w:bookmarkEnd w:id="1"/>
    </w:p>
    <w:p w:rsidR="00EC7431" w:rsidRPr="002B727F" w:rsidRDefault="00EC7431" w:rsidP="00EC7431">
      <w:pPr>
        <w:pStyle w:val="ListParagraph2"/>
        <w:numPr>
          <w:ilvl w:val="0"/>
          <w:numId w:val="1"/>
        </w:numPr>
        <w:spacing w:after="200"/>
        <w:contextualSpacing/>
        <w:jc w:val="both"/>
        <w:rPr>
          <w:rFonts w:ascii="David" w:hAnsi="David" w:cs="David"/>
        </w:rPr>
      </w:pPr>
      <w:bookmarkStart w:id="2" w:name="Seif311"/>
      <w:bookmarkEnd w:id="2"/>
      <w:r w:rsidRPr="002B727F">
        <w:rPr>
          <w:rFonts w:ascii="David" w:hAnsi="David" w:cs="David"/>
          <w:rtl/>
        </w:rPr>
        <w:t>בהתאם לכך הנני מבקש להודיע ולהצהיר כי :</w:t>
      </w:r>
    </w:p>
    <w:p w:rsidR="00EC7431" w:rsidRPr="002B727F" w:rsidRDefault="00EC7431" w:rsidP="00EC7431">
      <w:pPr>
        <w:pStyle w:val="ListParagraph2"/>
        <w:numPr>
          <w:ilvl w:val="1"/>
          <w:numId w:val="1"/>
        </w:numPr>
        <w:spacing w:after="200"/>
        <w:contextualSpacing/>
        <w:jc w:val="both"/>
        <w:rPr>
          <w:rFonts w:ascii="David" w:hAnsi="David" w:cs="David"/>
          <w:rtl/>
        </w:rPr>
      </w:pPr>
      <w:r w:rsidRPr="002B727F">
        <w:rPr>
          <w:rFonts w:ascii="David" w:hAnsi="David" w:cs="David"/>
          <w:rtl/>
        </w:rPr>
        <w:t xml:space="preserve">בין חברי מועצת המועצה  </w:t>
      </w:r>
      <w:r w:rsidRPr="002B727F">
        <w:rPr>
          <w:rFonts w:ascii="David" w:hAnsi="David" w:cs="David"/>
          <w:b/>
          <w:bCs/>
          <w:rtl/>
        </w:rPr>
        <w:t>אין לי</w:t>
      </w:r>
      <w:r w:rsidR="00D65BF9" w:rsidRPr="002B727F">
        <w:rPr>
          <w:rFonts w:ascii="David" w:hAnsi="David" w:cs="David"/>
          <w:rtl/>
        </w:rPr>
        <w:t xml:space="preserve"> </w:t>
      </w:r>
      <w:r w:rsidRPr="002B727F">
        <w:rPr>
          <w:rFonts w:ascii="David" w:hAnsi="David" w:cs="David"/>
          <w:rtl/>
        </w:rPr>
        <w:t>בן זוג, הורה, בן או בת, אח או אחות ואף לא מי שאני לו סוכן או שותף.</w:t>
      </w:r>
    </w:p>
    <w:p w:rsidR="00EC7431" w:rsidRPr="002B727F" w:rsidRDefault="00EC7431" w:rsidP="00EC7431">
      <w:pPr>
        <w:pStyle w:val="ListParagraph2"/>
        <w:numPr>
          <w:ilvl w:val="1"/>
          <w:numId w:val="1"/>
        </w:numPr>
        <w:spacing w:after="200"/>
        <w:ind w:left="1077"/>
        <w:contextualSpacing/>
        <w:jc w:val="both"/>
        <w:rPr>
          <w:rFonts w:ascii="David" w:hAnsi="David" w:cs="David"/>
          <w:rtl/>
        </w:rPr>
      </w:pPr>
      <w:r w:rsidRPr="002B727F">
        <w:rPr>
          <w:rFonts w:ascii="David" w:hAnsi="David" w:cs="David"/>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rsidR="00EC7431" w:rsidRPr="002B727F" w:rsidRDefault="00EC7431" w:rsidP="00EC7431">
      <w:pPr>
        <w:pStyle w:val="ListParagraph2"/>
        <w:numPr>
          <w:ilvl w:val="1"/>
          <w:numId w:val="1"/>
        </w:numPr>
        <w:contextualSpacing/>
        <w:jc w:val="both"/>
        <w:rPr>
          <w:rFonts w:ascii="David" w:hAnsi="David" w:cs="David"/>
          <w:rtl/>
        </w:rPr>
      </w:pPr>
      <w:r w:rsidRPr="002B727F">
        <w:rPr>
          <w:rFonts w:ascii="David" w:hAnsi="David" w:cs="David"/>
          <w:b/>
          <w:bCs/>
          <w:rtl/>
        </w:rPr>
        <w:t>אין לי</w:t>
      </w:r>
      <w:r w:rsidRPr="002B727F">
        <w:rPr>
          <w:rFonts w:ascii="David" w:hAnsi="David" w:cs="David"/>
          <w:rtl/>
        </w:rPr>
        <w:t xml:space="preserve"> קרוב</w:t>
      </w:r>
      <w:r w:rsidR="00D65BF9" w:rsidRPr="002B727F">
        <w:rPr>
          <w:rFonts w:ascii="David" w:hAnsi="David" w:cs="David"/>
          <w:rtl/>
        </w:rPr>
        <w:t>י משפחה</w:t>
      </w:r>
      <w:r w:rsidRPr="002B727F">
        <w:rPr>
          <w:rFonts w:ascii="David" w:hAnsi="David" w:cs="David"/>
          <w:rtl/>
        </w:rPr>
        <w:t xml:space="preserve">, שותף או מי שאני סוכנו, </w:t>
      </w:r>
      <w:r w:rsidR="00D65BF9" w:rsidRPr="002B727F">
        <w:rPr>
          <w:rFonts w:ascii="David" w:hAnsi="David" w:cs="David"/>
          <w:rtl/>
        </w:rPr>
        <w:t xml:space="preserve">בקרב עובדי המועצה. </w:t>
      </w:r>
    </w:p>
    <w:p w:rsidR="00EC7431" w:rsidRPr="002B727F" w:rsidRDefault="00EC7431" w:rsidP="00EC7431">
      <w:pPr>
        <w:pStyle w:val="ListParagraph2"/>
        <w:contextualSpacing/>
        <w:jc w:val="both"/>
        <w:rPr>
          <w:rFonts w:ascii="David" w:hAnsi="David" w:cs="David"/>
        </w:rPr>
      </w:pPr>
    </w:p>
    <w:p w:rsidR="00EC7431" w:rsidRPr="002B727F" w:rsidRDefault="00EC7431" w:rsidP="00EC7431">
      <w:pPr>
        <w:pStyle w:val="ListParagraph2"/>
        <w:numPr>
          <w:ilvl w:val="0"/>
          <w:numId w:val="1"/>
        </w:numPr>
        <w:contextualSpacing/>
        <w:jc w:val="both"/>
        <w:rPr>
          <w:rFonts w:ascii="David" w:hAnsi="David" w:cs="David"/>
        </w:rPr>
      </w:pPr>
      <w:r w:rsidRPr="002B727F">
        <w:rPr>
          <w:rFonts w:ascii="David" w:hAnsi="David" w:cs="David"/>
          <w:rtl/>
        </w:rPr>
        <w:t xml:space="preserve">ידוע לי, כי המועצה תהיה רשאית </w:t>
      </w:r>
      <w:r w:rsidR="00D65BF9" w:rsidRPr="002B727F">
        <w:rPr>
          <w:rFonts w:ascii="David" w:hAnsi="David" w:cs="David"/>
          <w:rtl/>
        </w:rPr>
        <w:t>לבטל את ההתקשרות</w:t>
      </w:r>
      <w:r w:rsidRPr="002B727F">
        <w:rPr>
          <w:rFonts w:ascii="David" w:hAnsi="David" w:cs="David"/>
          <w:rtl/>
        </w:rPr>
        <w:t xml:space="preserve"> אם יש לי קרבה כאמור לעיל, או אם מסרתי הצהרה לא נכונה ו/או לא מלאה.</w:t>
      </w:r>
    </w:p>
    <w:p w:rsidR="00EC7431" w:rsidRPr="002B727F" w:rsidRDefault="00EC7431" w:rsidP="00EC7431">
      <w:pPr>
        <w:pStyle w:val="ListParagraph2"/>
        <w:jc w:val="both"/>
        <w:rPr>
          <w:rFonts w:ascii="David" w:hAnsi="David" w:cs="David"/>
          <w:rtl/>
        </w:rPr>
      </w:pPr>
    </w:p>
    <w:p w:rsidR="00EC7431" w:rsidRPr="002B727F" w:rsidRDefault="00EC7431" w:rsidP="00EC7431">
      <w:pPr>
        <w:pStyle w:val="ListParagraph2"/>
        <w:numPr>
          <w:ilvl w:val="0"/>
          <w:numId w:val="1"/>
        </w:numPr>
        <w:contextualSpacing/>
        <w:jc w:val="both"/>
        <w:rPr>
          <w:rFonts w:ascii="David" w:hAnsi="David" w:cs="David"/>
        </w:rPr>
      </w:pPr>
      <w:r w:rsidRPr="002B727F">
        <w:rPr>
          <w:rFonts w:ascii="David" w:hAnsi="David" w:cs="David"/>
          <w:rtl/>
        </w:rPr>
        <w:t>אני מצהיר בזאת כי הפרטים שמסרתי לעיל הינם נכונים ומלאים, והאמור בהצהרה זו הינו אמת, וכי ככל שישתנו הנסיבות הנני מתחייב לדווח למועצה בדבר כך</w:t>
      </w:r>
      <w:r w:rsidR="00D65BF9" w:rsidRPr="002B727F">
        <w:rPr>
          <w:rFonts w:ascii="David" w:hAnsi="David" w:cs="David"/>
          <w:rtl/>
        </w:rPr>
        <w:t xml:space="preserve"> באופן </w:t>
      </w:r>
      <w:proofErr w:type="spellStart"/>
      <w:r w:rsidR="00D65BF9" w:rsidRPr="002B727F">
        <w:rPr>
          <w:rFonts w:ascii="David" w:hAnsi="David" w:cs="David"/>
          <w:rtl/>
        </w:rPr>
        <w:t>מיידי</w:t>
      </w:r>
      <w:proofErr w:type="spellEnd"/>
      <w:r w:rsidR="00D65BF9" w:rsidRPr="002B727F">
        <w:rPr>
          <w:rFonts w:ascii="David" w:hAnsi="David" w:cs="David"/>
          <w:rtl/>
        </w:rPr>
        <w:t>.</w:t>
      </w:r>
    </w:p>
    <w:p w:rsidR="00EC7431" w:rsidRPr="002B727F" w:rsidRDefault="00EC7431" w:rsidP="00EC7431">
      <w:pPr>
        <w:pStyle w:val="ListParagraph2"/>
        <w:jc w:val="both"/>
        <w:rPr>
          <w:rFonts w:ascii="David" w:hAnsi="David" w:cs="David"/>
          <w:rtl/>
        </w:rPr>
      </w:pPr>
    </w:p>
    <w:p w:rsidR="00900D3B" w:rsidRPr="002B727F" w:rsidRDefault="00900D3B" w:rsidP="00EC7431">
      <w:pPr>
        <w:rPr>
          <w:rFonts w:ascii="David" w:hAnsi="David" w:cs="David"/>
          <w:sz w:val="24"/>
          <w:szCs w:val="24"/>
          <w:rtl/>
        </w:rPr>
      </w:pPr>
    </w:p>
    <w:p w:rsidR="002B727F" w:rsidRPr="002B727F" w:rsidRDefault="002B727F" w:rsidP="00EC7431">
      <w:pPr>
        <w:rPr>
          <w:rFonts w:ascii="David" w:hAnsi="David" w:cs="David"/>
          <w:sz w:val="24"/>
          <w:szCs w:val="24"/>
          <w:rtl/>
        </w:rPr>
      </w:pPr>
      <w:r w:rsidRPr="002B727F">
        <w:rPr>
          <w:rFonts w:ascii="David" w:hAnsi="David" w:cs="David"/>
          <w:sz w:val="24"/>
          <w:szCs w:val="24"/>
          <w:rtl/>
        </w:rPr>
        <w:t>____________________</w:t>
      </w:r>
    </w:p>
    <w:p w:rsidR="002B727F" w:rsidRPr="002B727F" w:rsidRDefault="002B727F" w:rsidP="00EC7431">
      <w:pPr>
        <w:rPr>
          <w:rFonts w:ascii="David" w:hAnsi="David" w:cs="David"/>
          <w:sz w:val="24"/>
          <w:szCs w:val="24"/>
          <w:rtl/>
        </w:rPr>
      </w:pPr>
      <w:r w:rsidRPr="002B727F">
        <w:rPr>
          <w:rFonts w:ascii="David" w:hAnsi="David" w:cs="David"/>
          <w:sz w:val="24"/>
          <w:szCs w:val="24"/>
          <w:rtl/>
        </w:rPr>
        <w:t>חתימה וחותמת הספק</w:t>
      </w:r>
    </w:p>
    <w:p w:rsidR="002B727F" w:rsidRPr="002B727F" w:rsidRDefault="002B727F" w:rsidP="00EC7431">
      <w:pPr>
        <w:rPr>
          <w:rFonts w:ascii="David" w:hAnsi="David" w:cs="David"/>
          <w:sz w:val="24"/>
          <w:szCs w:val="24"/>
          <w:rtl/>
        </w:rPr>
      </w:pPr>
    </w:p>
    <w:p w:rsidR="002B727F" w:rsidRPr="002B727F" w:rsidRDefault="002B727F" w:rsidP="00EC7431">
      <w:pPr>
        <w:rPr>
          <w:rFonts w:ascii="David" w:hAnsi="David" w:cs="David"/>
          <w:sz w:val="24"/>
          <w:szCs w:val="24"/>
          <w:rtl/>
        </w:rPr>
      </w:pPr>
      <w:r w:rsidRPr="002B727F">
        <w:rPr>
          <w:rFonts w:ascii="David" w:hAnsi="David" w:cs="David"/>
          <w:sz w:val="24"/>
          <w:szCs w:val="24"/>
          <w:rtl/>
        </w:rPr>
        <w:t>___________________</w:t>
      </w:r>
    </w:p>
    <w:p w:rsidR="002B727F" w:rsidRPr="002B727F" w:rsidRDefault="002B727F" w:rsidP="00EC7431">
      <w:pPr>
        <w:rPr>
          <w:rFonts w:ascii="David" w:hAnsi="David" w:cs="David"/>
          <w:sz w:val="24"/>
          <w:szCs w:val="24"/>
        </w:rPr>
      </w:pPr>
      <w:r>
        <w:rPr>
          <w:rFonts w:ascii="David" w:hAnsi="David" w:cs="David" w:hint="cs"/>
          <w:sz w:val="24"/>
          <w:szCs w:val="24"/>
          <w:rtl/>
        </w:rPr>
        <w:t xml:space="preserve">         </w:t>
      </w:r>
      <w:r w:rsidRPr="002B727F">
        <w:rPr>
          <w:rFonts w:ascii="David" w:hAnsi="David" w:cs="David"/>
          <w:sz w:val="24"/>
          <w:szCs w:val="24"/>
          <w:rtl/>
        </w:rPr>
        <w:t>תאריך</w:t>
      </w:r>
    </w:p>
    <w:sectPr w:rsidR="002B727F" w:rsidRPr="002B727F" w:rsidSect="00D17A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5243"/>
    <w:multiLevelType w:val="multilevel"/>
    <w:tmpl w:val="1CB0F4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hebrew1"/>
      <w:isLgl/>
      <w:lvlText w:val="%1.%2.%3"/>
      <w:lvlJc w:val="left"/>
      <w:pPr>
        <w:ind w:left="1800" w:hanging="720"/>
      </w:pPr>
      <w:rPr>
        <w:rFonts w:cs="Times New Roman" w:hint="default"/>
        <w:sz w:val="2"/>
        <w:szCs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45"/>
    <w:rsid w:val="002A5925"/>
    <w:rsid w:val="002B727F"/>
    <w:rsid w:val="00532145"/>
    <w:rsid w:val="00581C11"/>
    <w:rsid w:val="007B3A4A"/>
    <w:rsid w:val="00900D3B"/>
    <w:rsid w:val="009B5828"/>
    <w:rsid w:val="00D17A08"/>
    <w:rsid w:val="00D538FA"/>
    <w:rsid w:val="00D65BF9"/>
    <w:rsid w:val="00DF6C9C"/>
    <w:rsid w:val="00EC7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5DB95-95C0-4822-B740-E171799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4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EC7431"/>
    <w:rPr>
      <w:color w:val="0000FF"/>
      <w:u w:val="single"/>
    </w:rPr>
  </w:style>
  <w:style w:type="paragraph" w:customStyle="1" w:styleId="P00">
    <w:name w:val="P00"/>
    <w:rsid w:val="00EC743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EC7431"/>
    <w:rPr>
      <w:rFonts w:ascii="Times New Roman" w:hAnsi="Times New Roman" w:cs="Times New Roman" w:hint="default"/>
      <w:sz w:val="26"/>
      <w:szCs w:val="26"/>
    </w:rPr>
  </w:style>
  <w:style w:type="paragraph" w:customStyle="1" w:styleId="ListParagraph2">
    <w:name w:val="List Paragraph2"/>
    <w:basedOn w:val="a"/>
    <w:qFormat/>
    <w:rsid w:val="00EC7431"/>
    <w:pPr>
      <w:spacing w:after="0" w:line="240" w:lineRule="auto"/>
      <w:ind w:left="720"/>
    </w:pPr>
    <w:rPr>
      <w:rFonts w:ascii="Times New Roman" w:eastAsia="Calibri" w:hAnsi="Times New Roman" w:cs="Times New Roman"/>
      <w:sz w:val="24"/>
      <w:szCs w:val="24"/>
    </w:rPr>
  </w:style>
  <w:style w:type="character" w:customStyle="1" w:styleId="big-number">
    <w:name w:val="big-number"/>
    <w:rsid w:val="00EC7431"/>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o.co.il/Law_word/law06/TAK-1960.pdf" TargetMode="External"/><Relationship Id="rId5" Type="http://schemas.openxmlformats.org/officeDocument/2006/relationships/hyperlink" Target="http://www.nevo.co.il/Law_word/law06/TAK-1560.pdf"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2286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הצהרת העדר זיקה </vt:lpstr>
    </vt:vector>
  </TitlesOfParts>
  <Manager>מ.מקומית באר יעקב (10907)</Manager>
  <Company>מועצה מקומית באר יעקב</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העדר זיקה</dc:title>
  <dc:subject>1001/17</dc:subject>
  <dc:creator>G35643-V1</dc:creator>
  <cp:keywords>\\by-dc\CommitSys\CommitDocs\1001\00017\G35643-V001.doc מועצה מקומית באר יעקב מועצה מקומית באר יעקב- התקשרויות 1001/17 הצהרת העדר זיקה  35643-V1 G35643-V1</cp:keywords>
  <dc:description>אילנית_x000d_
מועצה מקומית באר יעקב_x000d_
הצהרת העדר זיקה</dc:description>
  <cp:lastModifiedBy>User</cp:lastModifiedBy>
  <cp:revision>2</cp:revision>
  <dcterms:created xsi:type="dcterms:W3CDTF">2019-07-15T08:53:00Z</dcterms:created>
  <dcterms:modified xsi:type="dcterms:W3CDTF">2019-07-15T08:53:00Z</dcterms:modified>
  <cp:category/>
</cp:coreProperties>
</file>