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45" w:rsidRDefault="008A2345" w:rsidP="008A2345">
      <w:pPr>
        <w:pStyle w:val="2"/>
        <w:rPr>
          <w:sz w:val="32"/>
          <w:rtl/>
        </w:rPr>
      </w:pPr>
      <w:r>
        <w:rPr>
          <w:rFonts w:hint="eastAsia"/>
          <w:sz w:val="32"/>
          <w:rtl/>
        </w:rPr>
        <w:t>אישור</w:t>
      </w:r>
      <w:r>
        <w:rPr>
          <w:sz w:val="32"/>
          <w:rtl/>
        </w:rPr>
        <w:t xml:space="preserve"> </w:t>
      </w:r>
      <w:r>
        <w:rPr>
          <w:rFonts w:hint="cs"/>
          <w:sz w:val="32"/>
          <w:rtl/>
        </w:rPr>
        <w:t>קיום ביטוחים</w:t>
      </w:r>
      <w:r>
        <w:rPr>
          <w:sz w:val="32"/>
          <w:rtl/>
        </w:rPr>
        <w:t xml:space="preserve"> </w:t>
      </w:r>
    </w:p>
    <w:p w:rsidR="008A2345" w:rsidRDefault="008A2345" w:rsidP="008A2345">
      <w:pPr>
        <w:jc w:val="both"/>
        <w:rPr>
          <w:sz w:val="24"/>
          <w:rtl/>
        </w:rPr>
      </w:pPr>
    </w:p>
    <w:p w:rsidR="008A2345" w:rsidRDefault="008A2345" w:rsidP="008A2345">
      <w:pPr>
        <w:jc w:val="right"/>
        <w:rPr>
          <w:sz w:val="24"/>
          <w:rtl/>
        </w:rPr>
      </w:pPr>
      <w:r>
        <w:rPr>
          <w:rFonts w:hint="eastAsia"/>
          <w:sz w:val="24"/>
          <w:rtl/>
        </w:rPr>
        <w:t>תאריך</w:t>
      </w:r>
      <w:r>
        <w:rPr>
          <w:sz w:val="24"/>
          <w:rtl/>
        </w:rPr>
        <w:t>: ________________</w:t>
      </w:r>
    </w:p>
    <w:p w:rsidR="008A2345" w:rsidRPr="005D5735" w:rsidRDefault="008A2345" w:rsidP="008A2345">
      <w:pPr>
        <w:jc w:val="both"/>
        <w:rPr>
          <w:sz w:val="24"/>
        </w:rPr>
      </w:pPr>
      <w:r w:rsidRPr="005D5735">
        <w:rPr>
          <w:rFonts w:hint="eastAsia"/>
          <w:sz w:val="24"/>
          <w:rtl/>
        </w:rPr>
        <w:t>לכבוד</w:t>
      </w:r>
    </w:p>
    <w:p w:rsidR="008A2345" w:rsidRPr="005D5735" w:rsidRDefault="008A2345" w:rsidP="008A2345">
      <w:pPr>
        <w:jc w:val="both"/>
        <w:rPr>
          <w:sz w:val="24"/>
          <w:rtl/>
        </w:rPr>
      </w:pPr>
      <w:r w:rsidRPr="005D5735">
        <w:rPr>
          <w:rFonts w:hint="cs"/>
          <w:sz w:val="24"/>
          <w:rtl/>
        </w:rPr>
        <w:t>מ.מ. גן יבנה ו/או חברות בנות</w:t>
      </w:r>
    </w:p>
    <w:p w:rsidR="008A2345" w:rsidRPr="005D5735" w:rsidRDefault="008A2345" w:rsidP="008A2345">
      <w:pPr>
        <w:rPr>
          <w:sz w:val="24"/>
          <w:rtl/>
        </w:rPr>
      </w:pPr>
      <w:r w:rsidRPr="005D5735">
        <w:rPr>
          <w:rFonts w:hint="cs"/>
          <w:sz w:val="24"/>
          <w:rtl/>
        </w:rPr>
        <w:t>ו/או עמותות בשליטתה (להלן: "המועצה")</w:t>
      </w:r>
    </w:p>
    <w:p w:rsidR="008A2345" w:rsidRPr="005D5735" w:rsidRDefault="008A2345" w:rsidP="008A2345">
      <w:pPr>
        <w:rPr>
          <w:sz w:val="24"/>
          <w:u w:val="single"/>
          <w:rtl/>
        </w:rPr>
      </w:pPr>
      <w:r w:rsidRPr="005D5735">
        <w:rPr>
          <w:rFonts w:hint="cs"/>
          <w:sz w:val="24"/>
          <w:u w:val="single"/>
          <w:rtl/>
        </w:rPr>
        <w:t>רח' הרצל 1, גן יבנה</w:t>
      </w:r>
    </w:p>
    <w:p w:rsidR="008A2345" w:rsidRDefault="008A2345" w:rsidP="008A2345">
      <w:pPr>
        <w:pStyle w:val="8"/>
        <w:rPr>
          <w:sz w:val="24"/>
          <w:szCs w:val="24"/>
          <w:rtl/>
        </w:rPr>
      </w:pPr>
    </w:p>
    <w:p w:rsidR="008A2345" w:rsidRDefault="008A2345" w:rsidP="008A2345">
      <w:pPr>
        <w:jc w:val="both"/>
        <w:rPr>
          <w:sz w:val="24"/>
          <w:rtl/>
        </w:rPr>
      </w:pPr>
      <w:proofErr w:type="spellStart"/>
      <w:r>
        <w:rPr>
          <w:rFonts w:hint="eastAsia"/>
          <w:sz w:val="24"/>
          <w:rtl/>
        </w:rPr>
        <w:t>א</w:t>
      </w:r>
      <w:r>
        <w:rPr>
          <w:sz w:val="24"/>
          <w:rtl/>
        </w:rPr>
        <w:t>.ג.נ</w:t>
      </w:r>
      <w:proofErr w:type="spellEnd"/>
      <w:r>
        <w:rPr>
          <w:sz w:val="24"/>
          <w:rtl/>
        </w:rPr>
        <w:t>.,</w:t>
      </w:r>
    </w:p>
    <w:p w:rsidR="008A2345" w:rsidRDefault="008A2345" w:rsidP="008A2345">
      <w:pPr>
        <w:jc w:val="both"/>
        <w:rPr>
          <w:sz w:val="24"/>
          <w:rtl/>
        </w:rPr>
      </w:pPr>
      <w:bookmarkStart w:id="0" w:name="_GoBack"/>
      <w:bookmarkEnd w:id="0"/>
    </w:p>
    <w:p w:rsidR="008A2345" w:rsidRPr="006B155E" w:rsidRDefault="008A2345" w:rsidP="008A2345">
      <w:pPr>
        <w:ind w:left="720"/>
        <w:jc w:val="both"/>
        <w:rPr>
          <w:b/>
          <w:bCs/>
          <w:sz w:val="24"/>
          <w:rtl/>
        </w:rPr>
      </w:pPr>
      <w:r w:rsidRPr="006B155E">
        <w:rPr>
          <w:rFonts w:hint="eastAsia"/>
          <w:b/>
          <w:bCs/>
          <w:sz w:val="24"/>
          <w:rtl/>
        </w:rPr>
        <w:t>הנדון</w:t>
      </w:r>
      <w:r w:rsidRPr="006B155E">
        <w:rPr>
          <w:b/>
          <w:bCs/>
          <w:sz w:val="24"/>
          <w:rtl/>
        </w:rPr>
        <w:t>:</w:t>
      </w:r>
      <w:r w:rsidRPr="006B155E">
        <w:rPr>
          <w:b/>
          <w:bCs/>
          <w:sz w:val="24"/>
          <w:rtl/>
        </w:rPr>
        <w:tab/>
      </w:r>
      <w:r w:rsidRPr="006B155E">
        <w:rPr>
          <w:rFonts w:hint="eastAsia"/>
          <w:b/>
          <w:bCs/>
          <w:sz w:val="24"/>
          <w:rtl/>
        </w:rPr>
        <w:t>מבוטחנו</w:t>
      </w:r>
      <w:r w:rsidRPr="006B155E">
        <w:rPr>
          <w:b/>
          <w:bCs/>
          <w:sz w:val="24"/>
          <w:rtl/>
        </w:rPr>
        <w:t xml:space="preserve">: </w:t>
      </w:r>
      <w:r>
        <w:rPr>
          <w:rFonts w:hint="cs"/>
          <w:b/>
          <w:bCs/>
          <w:sz w:val="24"/>
          <w:rtl/>
        </w:rPr>
        <w:t>____________</w:t>
      </w:r>
      <w:r>
        <w:rPr>
          <w:b/>
          <w:bCs/>
          <w:sz w:val="24"/>
        </w:rPr>
        <w:t>________________________</w:t>
      </w:r>
      <w:r>
        <w:rPr>
          <w:rFonts w:hint="cs"/>
          <w:b/>
          <w:bCs/>
          <w:sz w:val="24"/>
          <w:rtl/>
        </w:rPr>
        <w:t xml:space="preserve"> </w:t>
      </w:r>
      <w:r w:rsidRPr="006B155E">
        <w:rPr>
          <w:b/>
          <w:bCs/>
          <w:sz w:val="24"/>
          <w:rtl/>
        </w:rPr>
        <w:t>(להלן: "</w:t>
      </w:r>
      <w:r>
        <w:rPr>
          <w:rFonts w:hint="cs"/>
          <w:b/>
          <w:bCs/>
          <w:sz w:val="24"/>
          <w:rtl/>
        </w:rPr>
        <w:t>הספק</w:t>
      </w:r>
      <w:r w:rsidRPr="006B155E">
        <w:rPr>
          <w:b/>
          <w:bCs/>
          <w:sz w:val="24"/>
          <w:rtl/>
        </w:rPr>
        <w:t>")</w:t>
      </w:r>
    </w:p>
    <w:p w:rsidR="008A2345" w:rsidRPr="006B155E" w:rsidRDefault="008A2345" w:rsidP="008A2345">
      <w:pPr>
        <w:ind w:left="1440" w:right="-142"/>
        <w:rPr>
          <w:b/>
          <w:bCs/>
          <w:sz w:val="24"/>
          <w:rtl/>
        </w:rPr>
      </w:pPr>
      <w:r w:rsidRPr="006B155E">
        <w:rPr>
          <w:rFonts w:hint="eastAsia"/>
          <w:b/>
          <w:bCs/>
          <w:sz w:val="24"/>
          <w:rtl/>
        </w:rPr>
        <w:t>אישור</w:t>
      </w:r>
      <w:r w:rsidRPr="006B155E">
        <w:rPr>
          <w:b/>
          <w:bCs/>
          <w:sz w:val="24"/>
          <w:rtl/>
        </w:rPr>
        <w:t xml:space="preserve"> עריכת פוליסות ביטוח </w:t>
      </w:r>
      <w:r>
        <w:rPr>
          <w:rFonts w:hint="cs"/>
          <w:b/>
          <w:bCs/>
          <w:sz w:val="24"/>
          <w:rtl/>
        </w:rPr>
        <w:t>בין היתר בגין _________________________</w:t>
      </w:r>
    </w:p>
    <w:p w:rsidR="008A2345" w:rsidRDefault="008A2345" w:rsidP="008A2345">
      <w:pPr>
        <w:ind w:left="1440" w:hanging="720"/>
        <w:jc w:val="both"/>
        <w:rPr>
          <w:sz w:val="24"/>
          <w:rtl/>
        </w:rPr>
      </w:pPr>
      <w:r>
        <w:rPr>
          <w:sz w:val="24"/>
          <w:rtl/>
        </w:rPr>
        <w:tab/>
      </w:r>
    </w:p>
    <w:p w:rsidR="008A2345" w:rsidRDefault="008A2345" w:rsidP="008A2345">
      <w:pPr>
        <w:jc w:val="both"/>
        <w:rPr>
          <w:sz w:val="24"/>
          <w:rtl/>
        </w:rPr>
      </w:pPr>
      <w:r>
        <w:rPr>
          <w:rFonts w:hint="eastAsia"/>
          <w:sz w:val="24"/>
          <w:rtl/>
        </w:rPr>
        <w:t>הננו</w:t>
      </w:r>
      <w:r>
        <w:rPr>
          <w:sz w:val="24"/>
          <w:rtl/>
        </w:rPr>
        <w:t xml:space="preserve"> מאשרים בזאת כי </w:t>
      </w:r>
      <w:r>
        <w:rPr>
          <w:rFonts w:hint="cs"/>
          <w:sz w:val="24"/>
          <w:rtl/>
        </w:rPr>
        <w:t xml:space="preserve">לבקשת </w:t>
      </w:r>
      <w:r w:rsidRPr="0090301C">
        <w:rPr>
          <w:rFonts w:hint="cs"/>
          <w:b/>
          <w:bCs/>
          <w:sz w:val="24"/>
          <w:rtl/>
        </w:rPr>
        <w:t>הספק</w:t>
      </w:r>
      <w:r>
        <w:rPr>
          <w:rFonts w:hint="cs"/>
          <w:sz w:val="24"/>
          <w:rtl/>
        </w:rPr>
        <w:t xml:space="preserve"> </w:t>
      </w:r>
      <w:r>
        <w:rPr>
          <w:sz w:val="24"/>
          <w:rtl/>
        </w:rPr>
        <w:t xml:space="preserve">ערכנו את הביטוחים המפורטים להלן בגין פעילות </w:t>
      </w:r>
      <w:r>
        <w:rPr>
          <w:rFonts w:hint="cs"/>
          <w:b/>
          <w:bCs/>
          <w:sz w:val="24"/>
          <w:rtl/>
        </w:rPr>
        <w:t>הספק</w:t>
      </w:r>
      <w:r>
        <w:rPr>
          <w:sz w:val="24"/>
          <w:rtl/>
        </w:rPr>
        <w:t>:</w:t>
      </w:r>
    </w:p>
    <w:p w:rsidR="008A2345" w:rsidRDefault="008A2345" w:rsidP="008A2345">
      <w:pPr>
        <w:jc w:val="both"/>
        <w:rPr>
          <w:sz w:val="24"/>
          <w:rtl/>
        </w:rPr>
      </w:pPr>
    </w:p>
    <w:p w:rsidR="008A2345" w:rsidRPr="00BE4AD5" w:rsidRDefault="008A2345" w:rsidP="008A2345">
      <w:pPr>
        <w:pStyle w:val="a5"/>
        <w:numPr>
          <w:ilvl w:val="0"/>
          <w:numId w:val="9"/>
        </w:numPr>
        <w:spacing w:line="240" w:lineRule="auto"/>
        <w:contextualSpacing w:val="0"/>
        <w:jc w:val="both"/>
        <w:rPr>
          <w:rFonts w:ascii="David" w:hAnsi="David"/>
          <w:sz w:val="24"/>
          <w:u w:val="single"/>
          <w:rtl/>
        </w:rPr>
      </w:pPr>
      <w:r w:rsidRPr="00BE4AD5">
        <w:rPr>
          <w:rFonts w:ascii="David" w:hAnsi="David"/>
          <w:sz w:val="24"/>
          <w:u w:val="single"/>
          <w:rtl/>
        </w:rPr>
        <w:t xml:space="preserve">ביטוח רכוש </w:t>
      </w:r>
    </w:p>
    <w:p w:rsidR="008A2345" w:rsidRPr="00BE4AD5" w:rsidRDefault="008A2345" w:rsidP="008A2345">
      <w:pPr>
        <w:pStyle w:val="a7"/>
        <w:ind w:left="1376" w:firstLine="0"/>
        <w:rPr>
          <w:rFonts w:ascii="David" w:hAnsi="David" w:cs="David"/>
          <w:szCs w:val="24"/>
        </w:rPr>
      </w:pPr>
    </w:p>
    <w:p w:rsidR="008A2345" w:rsidRPr="00BE4AD5" w:rsidRDefault="008A2345" w:rsidP="008A2345">
      <w:pPr>
        <w:pStyle w:val="a7"/>
        <w:ind w:left="1466" w:firstLine="0"/>
        <w:rPr>
          <w:rFonts w:ascii="David" w:hAnsi="David" w:cs="David"/>
          <w:szCs w:val="24"/>
          <w:rtl/>
        </w:rPr>
      </w:pPr>
      <w:r w:rsidRPr="00BE4AD5">
        <w:rPr>
          <w:rFonts w:ascii="David" w:hAnsi="David" w:cs="David"/>
          <w:szCs w:val="24"/>
          <w:rtl/>
        </w:rPr>
        <w:t xml:space="preserve">וכן ציוד </w:t>
      </w:r>
      <w:proofErr w:type="spellStart"/>
      <w:r w:rsidRPr="00BE4AD5">
        <w:rPr>
          <w:rFonts w:ascii="David" w:hAnsi="David" w:cs="David"/>
          <w:szCs w:val="24"/>
          <w:rtl/>
        </w:rPr>
        <w:t>נלוה</w:t>
      </w:r>
      <w:proofErr w:type="spellEnd"/>
      <w:r w:rsidRPr="00BE4AD5">
        <w:rPr>
          <w:rFonts w:ascii="David" w:hAnsi="David" w:cs="David"/>
          <w:szCs w:val="24"/>
          <w:rtl/>
        </w:rPr>
        <w:t xml:space="preserve"> בבעלותו ו/או באחריותו של </w:t>
      </w:r>
      <w:r w:rsidRPr="00BE4AD5">
        <w:rPr>
          <w:rFonts w:ascii="David" w:hAnsi="David" w:cs="David"/>
          <w:b/>
          <w:bCs/>
          <w:szCs w:val="24"/>
          <w:rtl/>
        </w:rPr>
        <w:t>ה</w:t>
      </w:r>
      <w:r>
        <w:rPr>
          <w:rFonts w:ascii="David" w:hAnsi="David" w:cs="David" w:hint="cs"/>
          <w:b/>
          <w:bCs/>
          <w:szCs w:val="24"/>
          <w:rtl/>
        </w:rPr>
        <w:t>ספק</w:t>
      </w:r>
      <w:r w:rsidRPr="00BE4AD5">
        <w:rPr>
          <w:rFonts w:ascii="David" w:hAnsi="David" w:cs="David"/>
          <w:szCs w:val="24"/>
          <w:rtl/>
        </w:rPr>
        <w:t>, במלוא ערכם, מפני אבדן או נזק עקב הסיכונים המקובלים בביטוח אש מורחב לרבות אש, עשן, ברק, התפוצצות, רעידת אדמה, סערה וסופה, שיטפון, נזקי נוזלים והתבקעות צינורות, פגיעה על ידי כלי רכב, פגיעה על-ידי כלי טיס, שביתות, פרעות, נזק בזדון, וכן פריצה.</w:t>
      </w:r>
    </w:p>
    <w:p w:rsidR="008A2345" w:rsidRPr="00BE4AD5" w:rsidRDefault="008A2345" w:rsidP="008A2345">
      <w:pPr>
        <w:pStyle w:val="a7"/>
        <w:ind w:left="1376" w:hanging="720"/>
        <w:rPr>
          <w:rFonts w:ascii="David" w:hAnsi="David" w:cs="David"/>
          <w:szCs w:val="24"/>
          <w:rtl/>
        </w:rPr>
      </w:pPr>
    </w:p>
    <w:p w:rsidR="008A2345" w:rsidRPr="00BE4AD5" w:rsidRDefault="008A2345" w:rsidP="008A2345">
      <w:pPr>
        <w:pStyle w:val="21"/>
        <w:ind w:left="1466"/>
        <w:rPr>
          <w:rFonts w:ascii="David" w:hAnsi="David"/>
          <w:sz w:val="24"/>
          <w:szCs w:val="24"/>
          <w:rtl/>
        </w:rPr>
      </w:pPr>
      <w:r w:rsidRPr="00BE4AD5">
        <w:rPr>
          <w:rFonts w:ascii="David" w:hAnsi="David"/>
          <w:sz w:val="24"/>
          <w:szCs w:val="24"/>
          <w:rtl/>
        </w:rPr>
        <w:t>הפוליסה תבוצע לפי הנוסח הידוע בשם: "ביט" 2016.</w:t>
      </w:r>
    </w:p>
    <w:p w:rsidR="008A2345" w:rsidRPr="00BE4AD5" w:rsidRDefault="008A2345" w:rsidP="008A2345">
      <w:pPr>
        <w:pStyle w:val="a7"/>
        <w:ind w:left="1376" w:firstLine="0"/>
        <w:jc w:val="left"/>
        <w:rPr>
          <w:rFonts w:ascii="David" w:hAnsi="David" w:cs="David"/>
          <w:szCs w:val="24"/>
          <w:rtl/>
        </w:rPr>
      </w:pPr>
    </w:p>
    <w:p w:rsidR="008A2345" w:rsidRPr="00BE4AD5" w:rsidRDefault="008A2345" w:rsidP="008A2345">
      <w:pPr>
        <w:pStyle w:val="a7"/>
        <w:ind w:left="1466" w:firstLine="0"/>
        <w:jc w:val="left"/>
        <w:rPr>
          <w:rFonts w:ascii="David" w:hAnsi="David" w:cs="David"/>
          <w:szCs w:val="24"/>
          <w:rtl/>
        </w:rPr>
      </w:pPr>
      <w:r w:rsidRPr="00BE4AD5">
        <w:rPr>
          <w:rFonts w:ascii="David" w:hAnsi="David" w:cs="David"/>
          <w:szCs w:val="24"/>
          <w:rtl/>
        </w:rPr>
        <w:t>תוקף הפוליסה: מיום_______________ עד יום___________________.</w:t>
      </w:r>
    </w:p>
    <w:p w:rsidR="008A2345" w:rsidRPr="00BE4AD5" w:rsidRDefault="008A2345" w:rsidP="008A2345">
      <w:pPr>
        <w:pStyle w:val="a7"/>
        <w:ind w:left="1376" w:firstLine="0"/>
        <w:jc w:val="left"/>
        <w:rPr>
          <w:rFonts w:ascii="David" w:hAnsi="David" w:cs="David"/>
          <w:szCs w:val="24"/>
          <w:rtl/>
        </w:rPr>
      </w:pPr>
    </w:p>
    <w:p w:rsidR="008A2345" w:rsidRDefault="008A2345" w:rsidP="008A2345">
      <w:pPr>
        <w:ind w:left="720"/>
        <w:jc w:val="both"/>
        <w:rPr>
          <w:sz w:val="24"/>
          <w:rtl/>
        </w:rPr>
      </w:pPr>
    </w:p>
    <w:p w:rsidR="008A2345" w:rsidRPr="00EB7620" w:rsidRDefault="008A2345" w:rsidP="008A2345">
      <w:pPr>
        <w:pStyle w:val="a5"/>
        <w:numPr>
          <w:ilvl w:val="0"/>
          <w:numId w:val="9"/>
        </w:numPr>
        <w:spacing w:line="240" w:lineRule="auto"/>
        <w:contextualSpacing w:val="0"/>
        <w:jc w:val="both"/>
        <w:rPr>
          <w:sz w:val="24"/>
          <w:u w:val="single"/>
          <w:rtl/>
        </w:rPr>
      </w:pPr>
      <w:r w:rsidRPr="00EB7620">
        <w:rPr>
          <w:rFonts w:hint="eastAsia"/>
          <w:sz w:val="24"/>
          <w:u w:val="single"/>
          <w:rtl/>
        </w:rPr>
        <w:t>ביטוח</w:t>
      </w:r>
      <w:r w:rsidRPr="00EB7620">
        <w:rPr>
          <w:sz w:val="24"/>
          <w:u w:val="single"/>
          <w:rtl/>
        </w:rPr>
        <w:t xml:space="preserve"> </w:t>
      </w:r>
      <w:r w:rsidRPr="00EB7620">
        <w:rPr>
          <w:rFonts w:hint="cs"/>
          <w:sz w:val="24"/>
          <w:u w:val="single"/>
          <w:rtl/>
        </w:rPr>
        <w:t>רכב</w:t>
      </w:r>
    </w:p>
    <w:p w:rsidR="008A2345" w:rsidRPr="00EB7620" w:rsidRDefault="008A2345" w:rsidP="008A2345">
      <w:pPr>
        <w:pStyle w:val="a5"/>
        <w:ind w:left="1080"/>
        <w:jc w:val="both"/>
        <w:rPr>
          <w:sz w:val="24"/>
          <w:u w:val="single"/>
          <w:rtl/>
        </w:rPr>
      </w:pPr>
    </w:p>
    <w:p w:rsidR="008A2345" w:rsidRDefault="008A2345" w:rsidP="008A2345">
      <w:pPr>
        <w:pStyle w:val="1"/>
        <w:ind w:left="1440"/>
        <w:rPr>
          <w:sz w:val="24"/>
          <w:szCs w:val="24"/>
          <w:u w:val="none"/>
          <w:rtl/>
        </w:rPr>
      </w:pPr>
      <w:r>
        <w:rPr>
          <w:rFonts w:hint="eastAsia"/>
          <w:sz w:val="24"/>
          <w:szCs w:val="24"/>
          <w:u w:val="none"/>
          <w:rtl/>
        </w:rPr>
        <w:t>לכיסוי</w:t>
      </w:r>
      <w:r>
        <w:rPr>
          <w:sz w:val="24"/>
          <w:szCs w:val="24"/>
          <w:u w:val="none"/>
          <w:rtl/>
        </w:rPr>
        <w:t xml:space="preserve"> אחריותו של הספק</w:t>
      </w:r>
      <w:r>
        <w:rPr>
          <w:rFonts w:hint="cs"/>
          <w:sz w:val="24"/>
          <w:szCs w:val="24"/>
          <w:u w:val="none"/>
          <w:rtl/>
        </w:rPr>
        <w:t xml:space="preserve"> </w:t>
      </w:r>
      <w:r>
        <w:rPr>
          <w:sz w:val="24"/>
          <w:szCs w:val="24"/>
          <w:u w:val="none"/>
          <w:rtl/>
        </w:rPr>
        <w:t xml:space="preserve">על פי דין בגין </w:t>
      </w:r>
      <w:r>
        <w:rPr>
          <w:rFonts w:hint="cs"/>
          <w:sz w:val="24"/>
          <w:szCs w:val="24"/>
          <w:u w:val="none"/>
          <w:rtl/>
        </w:rPr>
        <w:t xml:space="preserve">אובדן ו/או </w:t>
      </w:r>
      <w:r>
        <w:rPr>
          <w:sz w:val="24"/>
          <w:szCs w:val="24"/>
          <w:u w:val="none"/>
          <w:rtl/>
        </w:rPr>
        <w:t xml:space="preserve">נזק העלולים להיגרם לכל אדם ו/או גוף כלשהו לרבות (ומבלי לגרוע מכלליות </w:t>
      </w:r>
      <w:r>
        <w:rPr>
          <w:rFonts w:hint="eastAsia"/>
          <w:sz w:val="24"/>
          <w:szCs w:val="24"/>
          <w:u w:val="none"/>
          <w:rtl/>
        </w:rPr>
        <w:t>האמור</w:t>
      </w:r>
      <w:r>
        <w:rPr>
          <w:sz w:val="24"/>
          <w:szCs w:val="24"/>
          <w:u w:val="none"/>
          <w:rtl/>
        </w:rPr>
        <w:t xml:space="preserve">) </w:t>
      </w:r>
      <w:r>
        <w:rPr>
          <w:rFonts w:hint="cs"/>
          <w:b/>
          <w:bCs/>
          <w:sz w:val="24"/>
          <w:szCs w:val="24"/>
          <w:u w:val="none"/>
          <w:rtl/>
        </w:rPr>
        <w:t>המועצה</w:t>
      </w:r>
      <w:r>
        <w:rPr>
          <w:rFonts w:hint="cs"/>
          <w:sz w:val="24"/>
          <w:szCs w:val="24"/>
          <w:u w:val="none"/>
          <w:rtl/>
        </w:rPr>
        <w:t xml:space="preserve"> </w:t>
      </w:r>
      <w:r>
        <w:rPr>
          <w:sz w:val="24"/>
          <w:szCs w:val="24"/>
          <w:u w:val="none"/>
          <w:rtl/>
        </w:rPr>
        <w:t>ו/או עובדי</w:t>
      </w:r>
      <w:r>
        <w:rPr>
          <w:rFonts w:hint="cs"/>
          <w:sz w:val="24"/>
          <w:szCs w:val="24"/>
          <w:u w:val="none"/>
          <w:rtl/>
        </w:rPr>
        <w:t>ה</w:t>
      </w:r>
      <w:r>
        <w:rPr>
          <w:sz w:val="24"/>
          <w:szCs w:val="24"/>
          <w:u w:val="none"/>
          <w:rtl/>
        </w:rPr>
        <w:t xml:space="preserve"> ו/או מי מטעמ</w:t>
      </w:r>
      <w:r>
        <w:rPr>
          <w:rFonts w:hint="cs"/>
          <w:sz w:val="24"/>
          <w:szCs w:val="24"/>
          <w:u w:val="none"/>
          <w:rtl/>
        </w:rPr>
        <w:t>ה</w:t>
      </w:r>
      <w:r>
        <w:rPr>
          <w:sz w:val="24"/>
          <w:szCs w:val="24"/>
          <w:u w:val="none"/>
          <w:rtl/>
        </w:rPr>
        <w:t xml:space="preserve"> כתוצאה ממעשה ו/או מחדל של </w:t>
      </w:r>
      <w:r>
        <w:rPr>
          <w:rFonts w:hint="cs"/>
          <w:sz w:val="24"/>
          <w:szCs w:val="24"/>
          <w:u w:val="none"/>
          <w:rtl/>
        </w:rPr>
        <w:t>הספק</w:t>
      </w:r>
      <w:r>
        <w:rPr>
          <w:sz w:val="24"/>
          <w:szCs w:val="24"/>
          <w:u w:val="none"/>
          <w:rtl/>
        </w:rPr>
        <w:t>.</w:t>
      </w:r>
      <w:r>
        <w:rPr>
          <w:rFonts w:hint="cs"/>
          <w:sz w:val="24"/>
          <w:szCs w:val="24"/>
          <w:u w:val="none"/>
          <w:rtl/>
        </w:rPr>
        <w:t xml:space="preserve"> </w:t>
      </w:r>
    </w:p>
    <w:p w:rsidR="008A2345" w:rsidRDefault="008A2345" w:rsidP="008A2345">
      <w:pPr>
        <w:pStyle w:val="a6"/>
        <w:ind w:left="1440" w:right="0"/>
        <w:rPr>
          <w:sz w:val="24"/>
          <w:szCs w:val="24"/>
          <w:rtl/>
        </w:rPr>
      </w:pPr>
    </w:p>
    <w:p w:rsidR="008A2345" w:rsidRDefault="008A2345" w:rsidP="008A2345">
      <w:pPr>
        <w:pStyle w:val="21"/>
        <w:spacing w:line="360" w:lineRule="auto"/>
        <w:ind w:left="1440"/>
        <w:rPr>
          <w:sz w:val="24"/>
          <w:szCs w:val="24"/>
          <w:rtl/>
        </w:rPr>
      </w:pPr>
      <w:r>
        <w:rPr>
          <w:rFonts w:hint="cs"/>
          <w:sz w:val="24"/>
          <w:szCs w:val="24"/>
          <w:rtl/>
        </w:rPr>
        <w:t>רכב מס' רישוי___________________</w:t>
      </w:r>
    </w:p>
    <w:p w:rsidR="008A2345" w:rsidRDefault="008A2345" w:rsidP="008A2345">
      <w:pPr>
        <w:pStyle w:val="21"/>
        <w:spacing w:line="360" w:lineRule="auto"/>
        <w:ind w:left="1440"/>
        <w:rPr>
          <w:sz w:val="24"/>
          <w:szCs w:val="24"/>
          <w:rtl/>
        </w:rPr>
      </w:pPr>
      <w:r>
        <w:rPr>
          <w:rFonts w:hint="cs"/>
          <w:sz w:val="24"/>
          <w:szCs w:val="24"/>
          <w:rtl/>
        </w:rPr>
        <w:t xml:space="preserve">סוג ביטוח רכוש: מקיף/ צד שלישי </w:t>
      </w:r>
      <w:r w:rsidRPr="00796F05">
        <w:rPr>
          <w:rFonts w:hint="cs"/>
          <w:sz w:val="18"/>
          <w:szCs w:val="18"/>
          <w:rtl/>
        </w:rPr>
        <w:t>(מחק את המיותר)</w:t>
      </w:r>
    </w:p>
    <w:p w:rsidR="008A2345" w:rsidRDefault="008A2345" w:rsidP="008A2345">
      <w:pPr>
        <w:pStyle w:val="21"/>
        <w:spacing w:line="360" w:lineRule="auto"/>
        <w:ind w:left="1440"/>
        <w:rPr>
          <w:sz w:val="24"/>
          <w:szCs w:val="24"/>
          <w:rtl/>
        </w:rPr>
      </w:pPr>
      <w:r>
        <w:rPr>
          <w:rFonts w:hint="cs"/>
          <w:sz w:val="24"/>
          <w:szCs w:val="24"/>
          <w:rtl/>
        </w:rPr>
        <w:t>מס' תעודת חובה משולמת:________________________</w:t>
      </w:r>
    </w:p>
    <w:p w:rsidR="008A2345" w:rsidRDefault="008A2345" w:rsidP="008A2345">
      <w:pPr>
        <w:ind w:left="1440"/>
        <w:jc w:val="both"/>
        <w:rPr>
          <w:sz w:val="24"/>
          <w:rtl/>
        </w:rPr>
      </w:pPr>
      <w:r>
        <w:rPr>
          <w:rFonts w:hint="cs"/>
          <w:sz w:val="24"/>
          <w:rtl/>
        </w:rPr>
        <w:t>תוקף הפוליסה: מיום _____________ ועד ליום _____________.</w:t>
      </w:r>
    </w:p>
    <w:p w:rsidR="008A2345" w:rsidRDefault="008A2345" w:rsidP="008A2345">
      <w:pPr>
        <w:pStyle w:val="21"/>
        <w:spacing w:line="360" w:lineRule="auto"/>
        <w:ind w:left="1440"/>
        <w:rPr>
          <w:sz w:val="24"/>
          <w:szCs w:val="24"/>
          <w:rtl/>
        </w:rPr>
      </w:pPr>
    </w:p>
    <w:p w:rsidR="008A2345" w:rsidRDefault="008A2345" w:rsidP="008A2345">
      <w:pPr>
        <w:pStyle w:val="21"/>
        <w:spacing w:line="360" w:lineRule="auto"/>
        <w:ind w:left="1440"/>
        <w:rPr>
          <w:sz w:val="24"/>
          <w:szCs w:val="24"/>
          <w:rtl/>
        </w:rPr>
      </w:pPr>
      <w:r>
        <w:rPr>
          <w:rFonts w:hint="cs"/>
          <w:sz w:val="24"/>
          <w:szCs w:val="24"/>
          <w:rtl/>
        </w:rPr>
        <w:t>רכב מס' רישוי___________________</w:t>
      </w:r>
    </w:p>
    <w:p w:rsidR="008A2345" w:rsidRDefault="008A2345" w:rsidP="008A2345">
      <w:pPr>
        <w:pStyle w:val="21"/>
        <w:spacing w:line="360" w:lineRule="auto"/>
        <w:ind w:left="1440"/>
        <w:rPr>
          <w:sz w:val="24"/>
          <w:szCs w:val="24"/>
          <w:rtl/>
        </w:rPr>
      </w:pPr>
      <w:r>
        <w:rPr>
          <w:rFonts w:hint="cs"/>
          <w:sz w:val="24"/>
          <w:szCs w:val="24"/>
          <w:rtl/>
        </w:rPr>
        <w:t xml:space="preserve">סוג ביטוח רכוש: מקיף/ צד שלישי </w:t>
      </w:r>
      <w:r w:rsidRPr="00796F05">
        <w:rPr>
          <w:rFonts w:hint="cs"/>
          <w:sz w:val="18"/>
          <w:szCs w:val="18"/>
          <w:rtl/>
        </w:rPr>
        <w:t>(מחק את המיותר)</w:t>
      </w:r>
    </w:p>
    <w:p w:rsidR="008A2345" w:rsidRDefault="008A2345" w:rsidP="008A2345">
      <w:pPr>
        <w:pStyle w:val="21"/>
        <w:spacing w:line="360" w:lineRule="auto"/>
        <w:ind w:left="1440"/>
        <w:rPr>
          <w:sz w:val="24"/>
          <w:szCs w:val="24"/>
          <w:rtl/>
        </w:rPr>
      </w:pPr>
      <w:r>
        <w:rPr>
          <w:rFonts w:hint="cs"/>
          <w:sz w:val="24"/>
          <w:szCs w:val="24"/>
          <w:rtl/>
        </w:rPr>
        <w:t>מס' תעודת חובה משולמת:________________________</w:t>
      </w:r>
    </w:p>
    <w:p w:rsidR="008A2345" w:rsidRDefault="008A2345" w:rsidP="008A2345">
      <w:pPr>
        <w:ind w:left="1440"/>
        <w:jc w:val="both"/>
        <w:rPr>
          <w:sz w:val="24"/>
          <w:rtl/>
        </w:rPr>
      </w:pPr>
      <w:r>
        <w:rPr>
          <w:rFonts w:hint="cs"/>
          <w:sz w:val="24"/>
          <w:rtl/>
        </w:rPr>
        <w:t>תוקף הפוליסה: מיום _____________ ועד ליום _____________.</w:t>
      </w:r>
    </w:p>
    <w:p w:rsidR="008A2345" w:rsidRDefault="008A2345" w:rsidP="008A2345">
      <w:pPr>
        <w:jc w:val="both"/>
        <w:rPr>
          <w:sz w:val="24"/>
          <w:rtl/>
        </w:rPr>
      </w:pPr>
    </w:p>
    <w:p w:rsidR="008A2345" w:rsidRDefault="008A2345" w:rsidP="008A2345">
      <w:pPr>
        <w:pStyle w:val="1"/>
        <w:numPr>
          <w:ilvl w:val="0"/>
          <w:numId w:val="9"/>
        </w:numPr>
        <w:rPr>
          <w:sz w:val="24"/>
          <w:szCs w:val="24"/>
          <w:rtl/>
        </w:rPr>
      </w:pPr>
      <w:r>
        <w:rPr>
          <w:rFonts w:hint="eastAsia"/>
          <w:sz w:val="24"/>
          <w:szCs w:val="24"/>
          <w:rtl/>
        </w:rPr>
        <w:lastRenderedPageBreak/>
        <w:t>ביטוח</w:t>
      </w:r>
      <w:r>
        <w:rPr>
          <w:sz w:val="24"/>
          <w:szCs w:val="24"/>
          <w:rtl/>
        </w:rPr>
        <w:t xml:space="preserve"> אחריות </w:t>
      </w:r>
      <w:r>
        <w:rPr>
          <w:rFonts w:hint="eastAsia"/>
          <w:sz w:val="24"/>
          <w:szCs w:val="24"/>
          <w:rtl/>
        </w:rPr>
        <w:t>כלפי</w:t>
      </w:r>
      <w:r>
        <w:rPr>
          <w:sz w:val="24"/>
          <w:szCs w:val="24"/>
          <w:rtl/>
        </w:rPr>
        <w:t xml:space="preserve"> צד שלישי</w:t>
      </w:r>
    </w:p>
    <w:p w:rsidR="008A2345" w:rsidRPr="006977B8" w:rsidRDefault="008A2345" w:rsidP="008A2345">
      <w:pPr>
        <w:pStyle w:val="a5"/>
        <w:ind w:left="1170"/>
        <w:rPr>
          <w:rtl/>
        </w:rPr>
      </w:pPr>
    </w:p>
    <w:p w:rsidR="008A2345" w:rsidRDefault="008A2345" w:rsidP="008A2345">
      <w:pPr>
        <w:pStyle w:val="a6"/>
        <w:ind w:left="1440" w:right="0"/>
        <w:rPr>
          <w:sz w:val="24"/>
          <w:szCs w:val="24"/>
          <w:rtl/>
        </w:rPr>
      </w:pPr>
      <w:r>
        <w:rPr>
          <w:rFonts w:hint="eastAsia"/>
          <w:sz w:val="24"/>
          <w:szCs w:val="24"/>
          <w:rtl/>
        </w:rPr>
        <w:t>לכיסוי</w:t>
      </w:r>
      <w:r>
        <w:rPr>
          <w:sz w:val="24"/>
          <w:szCs w:val="24"/>
          <w:rtl/>
        </w:rPr>
        <w:t xml:space="preserve"> אחריותו </w:t>
      </w:r>
      <w:r>
        <w:rPr>
          <w:rFonts w:hint="eastAsia"/>
          <w:sz w:val="24"/>
          <w:szCs w:val="24"/>
          <w:rtl/>
        </w:rPr>
        <w:t>של</w:t>
      </w:r>
      <w:r>
        <w:rPr>
          <w:sz w:val="24"/>
          <w:szCs w:val="24"/>
          <w:rtl/>
        </w:rPr>
        <w:t xml:space="preserve"> </w:t>
      </w:r>
      <w:r w:rsidRPr="00070575">
        <w:rPr>
          <w:b/>
          <w:bCs/>
          <w:sz w:val="24"/>
          <w:szCs w:val="24"/>
          <w:rtl/>
        </w:rPr>
        <w:t>הספק</w:t>
      </w:r>
      <w:r>
        <w:rPr>
          <w:sz w:val="24"/>
          <w:szCs w:val="24"/>
          <w:rtl/>
        </w:rPr>
        <w:t xml:space="preserve"> על פי דין, בגין אובדן ו/או נזק העלולים להיגרם לגופו ו/או לרכושו </w:t>
      </w:r>
      <w:r>
        <w:rPr>
          <w:rFonts w:hint="eastAsia"/>
          <w:sz w:val="24"/>
          <w:szCs w:val="24"/>
          <w:rtl/>
        </w:rPr>
        <w:t>של</w:t>
      </w:r>
      <w:r>
        <w:rPr>
          <w:sz w:val="24"/>
          <w:szCs w:val="24"/>
          <w:rtl/>
        </w:rPr>
        <w:t xml:space="preserve"> כל אדם ו/או גוף כלשהו לרבות (ומבלי לגרוע מכלליות האמור) </w:t>
      </w:r>
      <w:r>
        <w:rPr>
          <w:rFonts w:hint="cs"/>
          <w:b/>
          <w:bCs/>
          <w:sz w:val="24"/>
          <w:szCs w:val="24"/>
          <w:rtl/>
        </w:rPr>
        <w:t>המועצה</w:t>
      </w:r>
      <w:r>
        <w:rPr>
          <w:sz w:val="24"/>
          <w:szCs w:val="24"/>
          <w:rtl/>
        </w:rPr>
        <w:t xml:space="preserve"> ו/או עובדי</w:t>
      </w:r>
      <w:r>
        <w:rPr>
          <w:rFonts w:hint="cs"/>
          <w:sz w:val="24"/>
          <w:szCs w:val="24"/>
          <w:rtl/>
        </w:rPr>
        <w:t>ה</w:t>
      </w:r>
      <w:r>
        <w:rPr>
          <w:sz w:val="24"/>
          <w:szCs w:val="24"/>
          <w:rtl/>
        </w:rPr>
        <w:t xml:space="preserve">, בגבולות אחריות כנקוב להלן. </w:t>
      </w:r>
    </w:p>
    <w:p w:rsidR="008A2345" w:rsidRDefault="008A2345" w:rsidP="008A2345">
      <w:pPr>
        <w:pStyle w:val="a6"/>
        <w:ind w:left="1440" w:right="0"/>
        <w:rPr>
          <w:sz w:val="24"/>
          <w:szCs w:val="24"/>
          <w:rtl/>
        </w:rPr>
      </w:pPr>
    </w:p>
    <w:p w:rsidR="008A2345" w:rsidRDefault="008A2345" w:rsidP="008A2345">
      <w:pPr>
        <w:pStyle w:val="a6"/>
        <w:ind w:left="1440" w:right="0"/>
        <w:rPr>
          <w:sz w:val="24"/>
          <w:szCs w:val="24"/>
          <w:rtl/>
        </w:rPr>
      </w:pPr>
      <w:r>
        <w:rPr>
          <w:rFonts w:hint="eastAsia"/>
          <w:sz w:val="24"/>
          <w:szCs w:val="24"/>
          <w:rtl/>
        </w:rPr>
        <w:t>הביטוח</w:t>
      </w:r>
      <w:r>
        <w:rPr>
          <w:sz w:val="24"/>
          <w:szCs w:val="24"/>
          <w:rtl/>
        </w:rPr>
        <w:t xml:space="preserve"> </w:t>
      </w:r>
      <w:r>
        <w:rPr>
          <w:rFonts w:hint="eastAsia"/>
          <w:sz w:val="24"/>
          <w:szCs w:val="24"/>
          <w:rtl/>
        </w:rPr>
        <w:t>אינו</w:t>
      </w:r>
      <w:r>
        <w:rPr>
          <w:sz w:val="24"/>
          <w:szCs w:val="24"/>
          <w:rtl/>
        </w:rPr>
        <w:t xml:space="preserve"> כולל הגבלה בדבר חבות הנובעת מאש, התפוצצות, בהלה, מכשירי הרמה, פריקה </w:t>
      </w:r>
      <w:r>
        <w:rPr>
          <w:rFonts w:hint="eastAsia"/>
          <w:sz w:val="24"/>
          <w:szCs w:val="24"/>
          <w:rtl/>
        </w:rPr>
        <w:t>וטעינה</w:t>
      </w:r>
      <w:r>
        <w:rPr>
          <w:sz w:val="24"/>
          <w:szCs w:val="24"/>
          <w:rtl/>
        </w:rPr>
        <w:t>, מתקנים סניטריים פגומים, הרעלה, כל דבר מזיק במאכל או במשקה</w:t>
      </w:r>
      <w:r>
        <w:rPr>
          <w:rFonts w:hint="cs"/>
          <w:sz w:val="24"/>
          <w:szCs w:val="24"/>
          <w:rtl/>
        </w:rPr>
        <w:t xml:space="preserve"> המוגש במקום</w:t>
      </w:r>
      <w:r>
        <w:rPr>
          <w:sz w:val="24"/>
          <w:szCs w:val="24"/>
          <w:rtl/>
        </w:rPr>
        <w:t>, זיהום תאונתי</w:t>
      </w:r>
      <w:r>
        <w:rPr>
          <w:rFonts w:hint="cs"/>
          <w:sz w:val="24"/>
          <w:szCs w:val="24"/>
          <w:rtl/>
        </w:rPr>
        <w:t xml:space="preserve"> פתאומי ובלתי צפוי</w:t>
      </w:r>
      <w:r>
        <w:rPr>
          <w:sz w:val="24"/>
          <w:szCs w:val="24"/>
          <w:rtl/>
        </w:rPr>
        <w:t xml:space="preserve">, נזק </w:t>
      </w:r>
      <w:r>
        <w:rPr>
          <w:rFonts w:hint="eastAsia"/>
          <w:sz w:val="24"/>
          <w:szCs w:val="24"/>
          <w:rtl/>
        </w:rPr>
        <w:t>לרכוש</w:t>
      </w:r>
      <w:r>
        <w:rPr>
          <w:sz w:val="24"/>
          <w:szCs w:val="24"/>
          <w:rtl/>
        </w:rPr>
        <w:t xml:space="preserve"> שהמבוטח או כל אדם אחר בשירותו פועלים או פעלו בו </w:t>
      </w:r>
      <w:r>
        <w:rPr>
          <w:rFonts w:hint="cs"/>
          <w:sz w:val="24"/>
          <w:szCs w:val="24"/>
          <w:rtl/>
        </w:rPr>
        <w:t xml:space="preserve">שלא במישרין </w:t>
      </w:r>
      <w:r>
        <w:rPr>
          <w:sz w:val="24"/>
          <w:szCs w:val="24"/>
          <w:rtl/>
        </w:rPr>
        <w:t xml:space="preserve">בעת קרות מקרה הביטוח, פרעות, שביתות, </w:t>
      </w:r>
      <w:r>
        <w:rPr>
          <w:rFonts w:hint="cs"/>
          <w:sz w:val="24"/>
          <w:szCs w:val="24"/>
          <w:rtl/>
        </w:rPr>
        <w:t xml:space="preserve">חבות המבוטח בגין וכלפי </w:t>
      </w:r>
      <w:r>
        <w:rPr>
          <w:sz w:val="24"/>
          <w:szCs w:val="24"/>
          <w:rtl/>
        </w:rPr>
        <w:t>קבלנים</w:t>
      </w:r>
      <w:r>
        <w:rPr>
          <w:rFonts w:hint="cs"/>
          <w:sz w:val="24"/>
          <w:szCs w:val="24"/>
          <w:rtl/>
        </w:rPr>
        <w:t>,</w:t>
      </w:r>
      <w:r>
        <w:rPr>
          <w:sz w:val="24"/>
          <w:szCs w:val="24"/>
          <w:rtl/>
        </w:rPr>
        <w:t xml:space="preserve"> קבלני משנה</w:t>
      </w:r>
      <w:r>
        <w:rPr>
          <w:rFonts w:hint="cs"/>
          <w:sz w:val="24"/>
          <w:szCs w:val="24"/>
          <w:rtl/>
        </w:rPr>
        <w:t xml:space="preserve"> ועובדיהם </w:t>
      </w:r>
      <w:r>
        <w:rPr>
          <w:sz w:val="24"/>
          <w:szCs w:val="24"/>
          <w:rtl/>
        </w:rPr>
        <w:t xml:space="preserve">וכן תביעות תחלוף מצד המוסד </w:t>
      </w:r>
      <w:r>
        <w:rPr>
          <w:rFonts w:hint="eastAsia"/>
          <w:sz w:val="24"/>
          <w:szCs w:val="24"/>
          <w:rtl/>
        </w:rPr>
        <w:t>לביטוח</w:t>
      </w:r>
      <w:r>
        <w:rPr>
          <w:sz w:val="24"/>
          <w:szCs w:val="24"/>
          <w:rtl/>
        </w:rPr>
        <w:t xml:space="preserve"> לאומי</w:t>
      </w:r>
      <w:r>
        <w:rPr>
          <w:rFonts w:hint="cs"/>
          <w:sz w:val="24"/>
          <w:szCs w:val="24"/>
          <w:rtl/>
        </w:rPr>
        <w:t>, נזקי גוף ורכוש הנובעים משימוש ברכב מנועי שאינם מכוסים בביטוח חובה לרכב.</w:t>
      </w:r>
    </w:p>
    <w:p w:rsidR="008A2345" w:rsidRDefault="008A2345" w:rsidP="008A2345">
      <w:pPr>
        <w:pStyle w:val="a6"/>
        <w:ind w:left="1440" w:right="0"/>
        <w:rPr>
          <w:sz w:val="24"/>
          <w:szCs w:val="24"/>
          <w:rtl/>
        </w:rPr>
      </w:pPr>
    </w:p>
    <w:p w:rsidR="008A2345" w:rsidRDefault="008A2345" w:rsidP="008A2345">
      <w:pPr>
        <w:pStyle w:val="a6"/>
        <w:ind w:left="1440" w:right="0"/>
        <w:rPr>
          <w:sz w:val="24"/>
          <w:szCs w:val="24"/>
          <w:rtl/>
        </w:rPr>
      </w:pPr>
      <w:r>
        <w:rPr>
          <w:rFonts w:hint="eastAsia"/>
          <w:sz w:val="24"/>
          <w:szCs w:val="24"/>
          <w:rtl/>
        </w:rPr>
        <w:t>הביטוח</w:t>
      </w:r>
      <w:r>
        <w:rPr>
          <w:sz w:val="24"/>
          <w:szCs w:val="24"/>
          <w:rtl/>
        </w:rPr>
        <w:t xml:space="preserve"> </w:t>
      </w:r>
      <w:r>
        <w:rPr>
          <w:rFonts w:hint="eastAsia"/>
          <w:sz w:val="24"/>
          <w:szCs w:val="24"/>
          <w:rtl/>
        </w:rPr>
        <w:t>מורחב</w:t>
      </w:r>
      <w:r>
        <w:rPr>
          <w:sz w:val="24"/>
          <w:szCs w:val="24"/>
          <w:rtl/>
        </w:rPr>
        <w:t xml:space="preserve"> ל</w:t>
      </w:r>
      <w:r>
        <w:rPr>
          <w:rFonts w:hint="cs"/>
          <w:sz w:val="24"/>
          <w:szCs w:val="24"/>
          <w:rtl/>
        </w:rPr>
        <w:t xml:space="preserve">שפות את </w:t>
      </w:r>
      <w:r>
        <w:rPr>
          <w:rFonts w:hint="cs"/>
          <w:b/>
          <w:bCs/>
          <w:sz w:val="24"/>
          <w:szCs w:val="24"/>
          <w:rtl/>
        </w:rPr>
        <w:t>המועצה</w:t>
      </w:r>
      <w:r>
        <w:rPr>
          <w:rFonts w:hint="cs"/>
          <w:sz w:val="24"/>
          <w:szCs w:val="24"/>
          <w:rtl/>
        </w:rPr>
        <w:t xml:space="preserve"> כמבוטח נוסף לצורך הפרויקט, </w:t>
      </w:r>
      <w:r>
        <w:rPr>
          <w:sz w:val="24"/>
          <w:szCs w:val="24"/>
          <w:rtl/>
        </w:rPr>
        <w:t xml:space="preserve">בכפוף לסעיף אחריות צולבת לפיו ייחשב </w:t>
      </w:r>
      <w:r>
        <w:rPr>
          <w:rFonts w:hint="eastAsia"/>
          <w:sz w:val="24"/>
          <w:szCs w:val="24"/>
          <w:rtl/>
        </w:rPr>
        <w:t>הביטוח</w:t>
      </w:r>
      <w:r>
        <w:rPr>
          <w:sz w:val="24"/>
          <w:szCs w:val="24"/>
          <w:rtl/>
        </w:rPr>
        <w:t xml:space="preserve"> כאילו נערך בנפרד עבור כל אחד מיחידי המבוטח.</w:t>
      </w:r>
    </w:p>
    <w:p w:rsidR="008A2345" w:rsidRDefault="008A2345" w:rsidP="008A2345">
      <w:pPr>
        <w:pStyle w:val="a6"/>
        <w:ind w:left="1440" w:right="0"/>
        <w:rPr>
          <w:sz w:val="24"/>
          <w:szCs w:val="24"/>
          <w:rtl/>
        </w:rPr>
      </w:pPr>
    </w:p>
    <w:p w:rsidR="008A2345" w:rsidRDefault="008A2345" w:rsidP="008A2345">
      <w:pPr>
        <w:pStyle w:val="a6"/>
        <w:ind w:left="1440" w:right="0"/>
        <w:rPr>
          <w:sz w:val="24"/>
          <w:szCs w:val="24"/>
          <w:rtl/>
        </w:rPr>
      </w:pPr>
      <w:r>
        <w:rPr>
          <w:rFonts w:hint="eastAsia"/>
          <w:sz w:val="24"/>
          <w:szCs w:val="24"/>
          <w:rtl/>
        </w:rPr>
        <w:t>מובהר</w:t>
      </w:r>
      <w:r>
        <w:rPr>
          <w:sz w:val="24"/>
          <w:szCs w:val="24"/>
          <w:rtl/>
        </w:rPr>
        <w:t xml:space="preserve"> בזאת </w:t>
      </w:r>
      <w:r>
        <w:rPr>
          <w:rFonts w:hint="eastAsia"/>
          <w:sz w:val="24"/>
          <w:szCs w:val="24"/>
          <w:rtl/>
        </w:rPr>
        <w:t>כי</w:t>
      </w:r>
      <w:r>
        <w:rPr>
          <w:sz w:val="24"/>
          <w:szCs w:val="24"/>
          <w:rtl/>
        </w:rPr>
        <w:t xml:space="preserve"> רכוש </w:t>
      </w:r>
      <w:r>
        <w:rPr>
          <w:rFonts w:hint="cs"/>
          <w:b/>
          <w:bCs/>
          <w:sz w:val="24"/>
          <w:szCs w:val="24"/>
          <w:rtl/>
        </w:rPr>
        <w:t>המועצה</w:t>
      </w:r>
      <w:r>
        <w:rPr>
          <w:rFonts w:hint="cs"/>
          <w:sz w:val="24"/>
          <w:szCs w:val="24"/>
          <w:rtl/>
        </w:rPr>
        <w:t xml:space="preserve"> </w:t>
      </w:r>
      <w:r>
        <w:rPr>
          <w:sz w:val="24"/>
          <w:szCs w:val="24"/>
          <w:rtl/>
        </w:rPr>
        <w:t>ייחשב כרכוש צד שלישי</w:t>
      </w:r>
      <w:r>
        <w:rPr>
          <w:rFonts w:hint="cs"/>
          <w:sz w:val="24"/>
          <w:szCs w:val="24"/>
          <w:rtl/>
        </w:rPr>
        <w:t xml:space="preserve"> למעט רכוש עליו פעלו ישירות</w:t>
      </w:r>
      <w:r>
        <w:rPr>
          <w:sz w:val="24"/>
          <w:szCs w:val="24"/>
          <w:rtl/>
        </w:rPr>
        <w:t>.</w:t>
      </w:r>
    </w:p>
    <w:p w:rsidR="008A2345" w:rsidRDefault="008A2345" w:rsidP="008A2345">
      <w:pPr>
        <w:pStyle w:val="21"/>
        <w:ind w:left="1440"/>
        <w:rPr>
          <w:sz w:val="24"/>
          <w:szCs w:val="24"/>
          <w:u w:val="single"/>
          <w:rtl/>
        </w:rPr>
      </w:pPr>
    </w:p>
    <w:p w:rsidR="008A2345" w:rsidRDefault="008A2345" w:rsidP="008A2345">
      <w:pPr>
        <w:pStyle w:val="21"/>
        <w:ind w:left="1440"/>
        <w:rPr>
          <w:sz w:val="24"/>
          <w:szCs w:val="24"/>
          <w:rtl/>
        </w:rPr>
      </w:pPr>
      <w:r>
        <w:rPr>
          <w:rFonts w:hint="eastAsia"/>
          <w:sz w:val="24"/>
          <w:szCs w:val="24"/>
          <w:u w:val="single"/>
          <w:rtl/>
        </w:rPr>
        <w:t>גבולות</w:t>
      </w:r>
      <w:r>
        <w:rPr>
          <w:sz w:val="24"/>
          <w:szCs w:val="24"/>
          <w:u w:val="single"/>
          <w:rtl/>
        </w:rPr>
        <w:t xml:space="preserve"> האחריות</w:t>
      </w:r>
      <w:r>
        <w:rPr>
          <w:sz w:val="24"/>
          <w:szCs w:val="24"/>
          <w:rtl/>
        </w:rPr>
        <w:t xml:space="preserve">: </w:t>
      </w:r>
      <w:r>
        <w:rPr>
          <w:rFonts w:hint="cs"/>
          <w:sz w:val="24"/>
          <w:szCs w:val="24"/>
          <w:rtl/>
        </w:rPr>
        <w:t xml:space="preserve">-.8,000,000 ₪ לפחות, </w:t>
      </w:r>
      <w:r>
        <w:rPr>
          <w:sz w:val="24"/>
          <w:szCs w:val="24"/>
          <w:rtl/>
        </w:rPr>
        <w:t xml:space="preserve">למקרה </w:t>
      </w:r>
      <w:r>
        <w:rPr>
          <w:rFonts w:hint="eastAsia"/>
          <w:sz w:val="24"/>
          <w:szCs w:val="24"/>
          <w:rtl/>
        </w:rPr>
        <w:t>ובמצטבר</w:t>
      </w:r>
      <w:r>
        <w:rPr>
          <w:sz w:val="24"/>
          <w:szCs w:val="24"/>
          <w:rtl/>
        </w:rPr>
        <w:t xml:space="preserve"> לתקופת </w:t>
      </w:r>
      <w:r>
        <w:rPr>
          <w:rFonts w:hint="cs"/>
          <w:sz w:val="24"/>
          <w:szCs w:val="24"/>
          <w:rtl/>
        </w:rPr>
        <w:t>ה</w:t>
      </w:r>
      <w:r>
        <w:rPr>
          <w:sz w:val="24"/>
          <w:szCs w:val="24"/>
          <w:rtl/>
        </w:rPr>
        <w:t>ביטוח.</w:t>
      </w:r>
    </w:p>
    <w:p w:rsidR="008A2345" w:rsidRDefault="008A2345" w:rsidP="008A2345">
      <w:pPr>
        <w:pStyle w:val="21"/>
        <w:ind w:left="1440"/>
        <w:rPr>
          <w:sz w:val="24"/>
          <w:szCs w:val="24"/>
          <w:rtl/>
        </w:rPr>
      </w:pPr>
    </w:p>
    <w:p w:rsidR="008A2345" w:rsidRDefault="008A2345" w:rsidP="008A2345">
      <w:pPr>
        <w:pStyle w:val="21"/>
        <w:ind w:left="1440"/>
        <w:rPr>
          <w:sz w:val="24"/>
          <w:szCs w:val="24"/>
          <w:rtl/>
        </w:rPr>
      </w:pPr>
      <w:r>
        <w:rPr>
          <w:rFonts w:hint="cs"/>
          <w:sz w:val="24"/>
          <w:szCs w:val="24"/>
          <w:rtl/>
        </w:rPr>
        <w:t>הפוליסה תבוצע לפי הנוסח הידוע בשם: "ביט" 2016.</w:t>
      </w:r>
    </w:p>
    <w:p w:rsidR="008A2345" w:rsidRDefault="008A2345" w:rsidP="008A2345">
      <w:pPr>
        <w:rPr>
          <w:sz w:val="24"/>
          <w:rtl/>
        </w:rPr>
      </w:pPr>
    </w:p>
    <w:p w:rsidR="008A2345" w:rsidRDefault="008A2345" w:rsidP="008A2345">
      <w:pPr>
        <w:ind w:left="1440"/>
        <w:jc w:val="both"/>
        <w:rPr>
          <w:sz w:val="24"/>
          <w:rtl/>
        </w:rPr>
      </w:pPr>
      <w:r>
        <w:rPr>
          <w:rFonts w:hint="cs"/>
          <w:sz w:val="24"/>
          <w:rtl/>
        </w:rPr>
        <w:t>תוקף הפוליסה: מיום _____________ ועד ליום _____________.</w:t>
      </w:r>
    </w:p>
    <w:p w:rsidR="008A2345" w:rsidRDefault="008A2345" w:rsidP="008A2345">
      <w:pPr>
        <w:rPr>
          <w:sz w:val="24"/>
          <w:rtl/>
        </w:rPr>
      </w:pPr>
    </w:p>
    <w:p w:rsidR="008A2345" w:rsidRDefault="008A2345" w:rsidP="008A2345">
      <w:pPr>
        <w:rPr>
          <w:sz w:val="24"/>
          <w:rtl/>
        </w:rPr>
      </w:pPr>
    </w:p>
    <w:p w:rsidR="008A2345" w:rsidRDefault="008A2345" w:rsidP="008A2345">
      <w:pPr>
        <w:pStyle w:val="1"/>
        <w:numPr>
          <w:ilvl w:val="0"/>
          <w:numId w:val="10"/>
        </w:numPr>
        <w:rPr>
          <w:sz w:val="24"/>
          <w:szCs w:val="24"/>
          <w:rtl/>
        </w:rPr>
      </w:pPr>
      <w:r>
        <w:rPr>
          <w:rFonts w:hint="cs"/>
          <w:sz w:val="24"/>
          <w:szCs w:val="24"/>
          <w:u w:val="none"/>
          <w:rtl/>
        </w:rPr>
        <w:t xml:space="preserve">     </w:t>
      </w:r>
      <w:r>
        <w:rPr>
          <w:rFonts w:hint="eastAsia"/>
          <w:sz w:val="24"/>
          <w:szCs w:val="24"/>
          <w:rtl/>
        </w:rPr>
        <w:t>ביטוח</w:t>
      </w:r>
      <w:r>
        <w:rPr>
          <w:sz w:val="24"/>
          <w:szCs w:val="24"/>
          <w:rtl/>
        </w:rPr>
        <w:t xml:space="preserve"> חבות </w:t>
      </w:r>
      <w:r>
        <w:rPr>
          <w:rFonts w:hint="eastAsia"/>
          <w:sz w:val="24"/>
          <w:szCs w:val="24"/>
          <w:rtl/>
        </w:rPr>
        <w:t>מעבידים</w:t>
      </w:r>
    </w:p>
    <w:p w:rsidR="008A2345" w:rsidRPr="006977B8" w:rsidRDefault="008A2345" w:rsidP="008A2345">
      <w:pPr>
        <w:pStyle w:val="a5"/>
        <w:ind w:left="1080"/>
        <w:rPr>
          <w:rtl/>
        </w:rPr>
      </w:pPr>
    </w:p>
    <w:p w:rsidR="008A2345" w:rsidRDefault="008A2345" w:rsidP="008A2345">
      <w:pPr>
        <w:pStyle w:val="a6"/>
        <w:ind w:left="1440" w:right="0"/>
        <w:rPr>
          <w:sz w:val="24"/>
          <w:szCs w:val="24"/>
          <w:rtl/>
        </w:rPr>
      </w:pPr>
      <w:r>
        <w:rPr>
          <w:rFonts w:hint="eastAsia"/>
          <w:sz w:val="24"/>
          <w:szCs w:val="24"/>
          <w:rtl/>
        </w:rPr>
        <w:t>לכיסוי</w:t>
      </w:r>
      <w:r>
        <w:rPr>
          <w:sz w:val="24"/>
          <w:szCs w:val="24"/>
          <w:rtl/>
        </w:rPr>
        <w:t xml:space="preserve"> חבות </w:t>
      </w:r>
      <w:r>
        <w:rPr>
          <w:rFonts w:hint="eastAsia"/>
          <w:sz w:val="24"/>
          <w:szCs w:val="24"/>
          <w:rtl/>
        </w:rPr>
        <w:t>הספק</w:t>
      </w:r>
      <w:r>
        <w:rPr>
          <w:sz w:val="24"/>
          <w:szCs w:val="24"/>
          <w:rtl/>
        </w:rPr>
        <w:t xml:space="preserve"> על פי </w:t>
      </w:r>
      <w:r>
        <w:rPr>
          <w:rFonts w:hint="cs"/>
          <w:sz w:val="24"/>
          <w:szCs w:val="24"/>
          <w:rtl/>
        </w:rPr>
        <w:t>דין</w:t>
      </w:r>
      <w:r>
        <w:rPr>
          <w:sz w:val="24"/>
          <w:szCs w:val="24"/>
          <w:rtl/>
        </w:rPr>
        <w:t xml:space="preserve"> כלפי </w:t>
      </w:r>
      <w:r>
        <w:rPr>
          <w:rFonts w:hint="eastAsia"/>
          <w:sz w:val="24"/>
          <w:szCs w:val="24"/>
          <w:rtl/>
        </w:rPr>
        <w:t>כל</w:t>
      </w:r>
      <w:r>
        <w:rPr>
          <w:sz w:val="24"/>
          <w:szCs w:val="24"/>
          <w:rtl/>
        </w:rPr>
        <w:t xml:space="preserve"> המועסקים על ידו, בגבולות אחריות כנקוב להלן. </w:t>
      </w:r>
    </w:p>
    <w:p w:rsidR="008A2345" w:rsidRDefault="008A2345" w:rsidP="008A2345">
      <w:pPr>
        <w:pStyle w:val="a6"/>
        <w:ind w:left="1440" w:right="0"/>
        <w:rPr>
          <w:sz w:val="24"/>
          <w:szCs w:val="24"/>
          <w:rtl/>
        </w:rPr>
      </w:pPr>
    </w:p>
    <w:p w:rsidR="008A2345" w:rsidRDefault="008A2345" w:rsidP="008A2345">
      <w:pPr>
        <w:pStyle w:val="a6"/>
        <w:ind w:left="1440" w:right="0"/>
        <w:rPr>
          <w:sz w:val="24"/>
          <w:szCs w:val="24"/>
          <w:rtl/>
        </w:rPr>
      </w:pPr>
      <w:r>
        <w:rPr>
          <w:rFonts w:hint="eastAsia"/>
          <w:sz w:val="24"/>
          <w:szCs w:val="24"/>
          <w:rtl/>
        </w:rPr>
        <w:t>הביטוח</w:t>
      </w:r>
      <w:r>
        <w:rPr>
          <w:sz w:val="24"/>
          <w:szCs w:val="24"/>
          <w:rtl/>
        </w:rPr>
        <w:t xml:space="preserve"> </w:t>
      </w:r>
      <w:r>
        <w:rPr>
          <w:rFonts w:hint="eastAsia"/>
          <w:sz w:val="24"/>
          <w:szCs w:val="24"/>
          <w:rtl/>
        </w:rPr>
        <w:t>אינו</w:t>
      </w:r>
      <w:r>
        <w:rPr>
          <w:sz w:val="24"/>
          <w:szCs w:val="24"/>
          <w:rtl/>
        </w:rPr>
        <w:t xml:space="preserve"> כולל כל הגבלה בדבר עבודות בגובה ובעומק, </w:t>
      </w:r>
      <w:r>
        <w:rPr>
          <w:rFonts w:hint="cs"/>
          <w:sz w:val="24"/>
          <w:szCs w:val="24"/>
          <w:rtl/>
        </w:rPr>
        <w:t>פיתיונו</w:t>
      </w:r>
      <w:r>
        <w:rPr>
          <w:rFonts w:hint="eastAsia"/>
          <w:sz w:val="24"/>
          <w:szCs w:val="24"/>
          <w:rtl/>
        </w:rPr>
        <w:t>ת</w:t>
      </w:r>
      <w:r>
        <w:rPr>
          <w:sz w:val="24"/>
          <w:szCs w:val="24"/>
          <w:rtl/>
        </w:rPr>
        <w:t xml:space="preserve"> ורעלים, העסקת נוער</w:t>
      </w:r>
      <w:r>
        <w:rPr>
          <w:rFonts w:hint="cs"/>
          <w:sz w:val="24"/>
          <w:szCs w:val="24"/>
          <w:rtl/>
        </w:rPr>
        <w:t xml:space="preserve"> כחוק</w:t>
      </w:r>
      <w:r>
        <w:rPr>
          <w:sz w:val="24"/>
          <w:szCs w:val="24"/>
          <w:rtl/>
        </w:rPr>
        <w:t xml:space="preserve">, שעות </w:t>
      </w:r>
      <w:r>
        <w:rPr>
          <w:rFonts w:hint="eastAsia"/>
          <w:sz w:val="24"/>
          <w:szCs w:val="24"/>
          <w:rtl/>
        </w:rPr>
        <w:t>עבודה</w:t>
      </w:r>
      <w:r>
        <w:rPr>
          <w:rFonts w:hint="cs"/>
          <w:sz w:val="24"/>
          <w:szCs w:val="24"/>
          <w:rtl/>
        </w:rPr>
        <w:t xml:space="preserve">, </w:t>
      </w:r>
      <w:r>
        <w:rPr>
          <w:sz w:val="24"/>
          <w:szCs w:val="24"/>
          <w:rtl/>
        </w:rPr>
        <w:t>קבלנים, קבלני משנה ועובדיהם</w:t>
      </w:r>
      <w:r>
        <w:rPr>
          <w:rFonts w:hint="cs"/>
          <w:sz w:val="24"/>
          <w:szCs w:val="24"/>
          <w:rtl/>
        </w:rPr>
        <w:t xml:space="preserve"> והוצאות הגנה בהליכים פליליים נגד המבוטחים בגבול אחריות של -.200,000 ₪ למקרה</w:t>
      </w:r>
      <w:r>
        <w:rPr>
          <w:sz w:val="24"/>
          <w:szCs w:val="24"/>
          <w:rtl/>
        </w:rPr>
        <w:t xml:space="preserve">. </w:t>
      </w:r>
    </w:p>
    <w:p w:rsidR="008A2345" w:rsidRDefault="008A2345" w:rsidP="008A2345">
      <w:pPr>
        <w:pStyle w:val="a6"/>
        <w:ind w:left="1440" w:right="0"/>
        <w:rPr>
          <w:sz w:val="24"/>
          <w:szCs w:val="24"/>
          <w:rtl/>
        </w:rPr>
      </w:pPr>
    </w:p>
    <w:p w:rsidR="008A2345" w:rsidRDefault="008A2345" w:rsidP="008A2345">
      <w:pPr>
        <w:pStyle w:val="a6"/>
        <w:ind w:left="1440" w:right="0"/>
        <w:rPr>
          <w:sz w:val="24"/>
          <w:szCs w:val="24"/>
          <w:rtl/>
        </w:rPr>
      </w:pPr>
      <w:r>
        <w:rPr>
          <w:rFonts w:hint="eastAsia"/>
          <w:sz w:val="24"/>
          <w:szCs w:val="24"/>
          <w:rtl/>
        </w:rPr>
        <w:t>הביטוח</w:t>
      </w:r>
      <w:r>
        <w:rPr>
          <w:sz w:val="24"/>
          <w:szCs w:val="24"/>
          <w:rtl/>
        </w:rPr>
        <w:t xml:space="preserve"> </w:t>
      </w:r>
      <w:r>
        <w:rPr>
          <w:rFonts w:hint="eastAsia"/>
          <w:sz w:val="24"/>
          <w:szCs w:val="24"/>
          <w:rtl/>
        </w:rPr>
        <w:t>מורחב</w:t>
      </w:r>
      <w:r>
        <w:rPr>
          <w:sz w:val="24"/>
          <w:szCs w:val="24"/>
          <w:rtl/>
        </w:rPr>
        <w:t xml:space="preserve"> ל</w:t>
      </w:r>
      <w:r>
        <w:rPr>
          <w:rFonts w:hint="cs"/>
          <w:sz w:val="24"/>
          <w:szCs w:val="24"/>
          <w:rtl/>
        </w:rPr>
        <w:t xml:space="preserve">שפות את </w:t>
      </w:r>
      <w:r>
        <w:rPr>
          <w:rFonts w:hint="cs"/>
          <w:b/>
          <w:bCs/>
          <w:sz w:val="24"/>
          <w:szCs w:val="24"/>
          <w:rtl/>
        </w:rPr>
        <w:t>המועצה</w:t>
      </w:r>
      <w:r>
        <w:rPr>
          <w:rFonts w:hint="cs"/>
          <w:sz w:val="24"/>
          <w:szCs w:val="24"/>
          <w:rtl/>
        </w:rPr>
        <w:t xml:space="preserve"> כמבוטח נוסף לצורך הפרויקט, היה ותחשב כמעבידה של מי מעובדי הספק .</w:t>
      </w:r>
    </w:p>
    <w:p w:rsidR="008A2345" w:rsidRDefault="008A2345" w:rsidP="008A2345">
      <w:pPr>
        <w:pStyle w:val="a6"/>
        <w:ind w:right="0"/>
        <w:rPr>
          <w:sz w:val="24"/>
          <w:szCs w:val="24"/>
          <w:rtl/>
        </w:rPr>
      </w:pPr>
    </w:p>
    <w:p w:rsidR="008A2345" w:rsidRDefault="008A2345" w:rsidP="008A2345">
      <w:pPr>
        <w:pStyle w:val="21"/>
        <w:ind w:left="1440"/>
        <w:rPr>
          <w:sz w:val="24"/>
          <w:szCs w:val="24"/>
          <w:rtl/>
        </w:rPr>
      </w:pPr>
      <w:r>
        <w:rPr>
          <w:rFonts w:hint="eastAsia"/>
          <w:sz w:val="24"/>
          <w:szCs w:val="24"/>
          <w:u w:val="single"/>
          <w:rtl/>
        </w:rPr>
        <w:t>גבולות</w:t>
      </w:r>
      <w:r>
        <w:rPr>
          <w:sz w:val="24"/>
          <w:szCs w:val="24"/>
          <w:u w:val="single"/>
          <w:rtl/>
        </w:rPr>
        <w:t xml:space="preserve"> האחריות</w:t>
      </w:r>
      <w:r>
        <w:rPr>
          <w:sz w:val="24"/>
          <w:szCs w:val="24"/>
          <w:rtl/>
        </w:rPr>
        <w:t xml:space="preserve">: </w:t>
      </w:r>
      <w:r>
        <w:rPr>
          <w:rFonts w:hint="cs"/>
          <w:sz w:val="24"/>
          <w:szCs w:val="24"/>
          <w:rtl/>
        </w:rPr>
        <w:t xml:space="preserve">6,000,000 ₪ </w:t>
      </w:r>
      <w:r>
        <w:rPr>
          <w:sz w:val="24"/>
          <w:szCs w:val="24"/>
          <w:rtl/>
        </w:rPr>
        <w:t>לתובע,</w:t>
      </w:r>
      <w:r>
        <w:rPr>
          <w:rFonts w:hint="cs"/>
          <w:sz w:val="24"/>
          <w:szCs w:val="24"/>
          <w:rtl/>
        </w:rPr>
        <w:t xml:space="preserve"> 20</w:t>
      </w:r>
      <w:r>
        <w:rPr>
          <w:sz w:val="24"/>
          <w:szCs w:val="24"/>
          <w:rtl/>
        </w:rPr>
        <w:t>,000,000</w:t>
      </w:r>
      <w:r>
        <w:rPr>
          <w:rFonts w:hint="cs"/>
          <w:sz w:val="24"/>
          <w:szCs w:val="24"/>
          <w:rtl/>
        </w:rPr>
        <w:t xml:space="preserve"> ₪ </w:t>
      </w:r>
      <w:r>
        <w:rPr>
          <w:sz w:val="24"/>
          <w:szCs w:val="24"/>
          <w:rtl/>
        </w:rPr>
        <w:t xml:space="preserve">למקרה </w:t>
      </w:r>
      <w:r>
        <w:rPr>
          <w:rFonts w:hint="eastAsia"/>
          <w:sz w:val="24"/>
          <w:szCs w:val="24"/>
          <w:rtl/>
        </w:rPr>
        <w:t>ובמצטבר</w:t>
      </w:r>
      <w:r>
        <w:rPr>
          <w:sz w:val="24"/>
          <w:szCs w:val="24"/>
          <w:rtl/>
        </w:rPr>
        <w:t xml:space="preserve"> לתקופת </w:t>
      </w:r>
      <w:r>
        <w:rPr>
          <w:rFonts w:hint="cs"/>
          <w:sz w:val="24"/>
          <w:szCs w:val="24"/>
          <w:rtl/>
        </w:rPr>
        <w:t>ה</w:t>
      </w:r>
      <w:r>
        <w:rPr>
          <w:sz w:val="24"/>
          <w:szCs w:val="24"/>
          <w:rtl/>
        </w:rPr>
        <w:t>ביטוח.</w:t>
      </w:r>
    </w:p>
    <w:p w:rsidR="008A2345" w:rsidRDefault="008A2345" w:rsidP="008A2345">
      <w:pPr>
        <w:pStyle w:val="21"/>
        <w:ind w:left="1440"/>
        <w:rPr>
          <w:sz w:val="24"/>
          <w:szCs w:val="24"/>
          <w:rtl/>
        </w:rPr>
      </w:pPr>
    </w:p>
    <w:p w:rsidR="008A2345" w:rsidRDefault="008A2345" w:rsidP="008A2345">
      <w:pPr>
        <w:pStyle w:val="21"/>
        <w:ind w:left="1440"/>
        <w:rPr>
          <w:sz w:val="24"/>
          <w:szCs w:val="24"/>
          <w:rtl/>
        </w:rPr>
      </w:pPr>
      <w:r>
        <w:rPr>
          <w:rFonts w:hint="cs"/>
          <w:sz w:val="24"/>
          <w:szCs w:val="24"/>
          <w:rtl/>
        </w:rPr>
        <w:t>הפוליסה תבוצע לפי הנוסח הידוע בשם: "ביט" 2016.</w:t>
      </w:r>
    </w:p>
    <w:p w:rsidR="008A2345" w:rsidRPr="00E22685" w:rsidRDefault="008A2345" w:rsidP="008A2345">
      <w:pPr>
        <w:pStyle w:val="a6"/>
        <w:ind w:right="0"/>
        <w:rPr>
          <w:sz w:val="24"/>
          <w:szCs w:val="24"/>
          <w:rtl/>
        </w:rPr>
      </w:pPr>
    </w:p>
    <w:p w:rsidR="008A2345" w:rsidRDefault="008A2345" w:rsidP="008A2345">
      <w:pPr>
        <w:ind w:left="1440"/>
        <w:jc w:val="both"/>
        <w:rPr>
          <w:sz w:val="24"/>
          <w:rtl/>
        </w:rPr>
      </w:pPr>
      <w:r w:rsidRPr="00E22685">
        <w:rPr>
          <w:rFonts w:hint="cs"/>
          <w:sz w:val="24"/>
          <w:rtl/>
        </w:rPr>
        <w:t>תוקף הפוליסה: מיום _____________ ועד ליום ______________.</w:t>
      </w:r>
    </w:p>
    <w:p w:rsidR="008A2345" w:rsidRDefault="008A2345" w:rsidP="008A2345">
      <w:pPr>
        <w:ind w:left="1440"/>
        <w:jc w:val="both"/>
        <w:rPr>
          <w:sz w:val="24"/>
          <w:rtl/>
        </w:rPr>
      </w:pPr>
    </w:p>
    <w:p w:rsidR="008A2345" w:rsidRDefault="008A2345" w:rsidP="008A2345">
      <w:pPr>
        <w:pStyle w:val="1"/>
        <w:numPr>
          <w:ilvl w:val="0"/>
          <w:numId w:val="10"/>
        </w:numPr>
        <w:rPr>
          <w:sz w:val="24"/>
          <w:szCs w:val="24"/>
          <w:rtl/>
        </w:rPr>
      </w:pPr>
      <w:r w:rsidRPr="00070575">
        <w:rPr>
          <w:rFonts w:hint="cs"/>
          <w:sz w:val="24"/>
          <w:szCs w:val="24"/>
          <w:u w:val="none"/>
          <w:rtl/>
        </w:rPr>
        <w:t xml:space="preserve">      </w:t>
      </w:r>
      <w:r w:rsidRPr="007D5699">
        <w:rPr>
          <w:rFonts w:hint="cs"/>
          <w:sz w:val="24"/>
          <w:szCs w:val="24"/>
          <w:rtl/>
        </w:rPr>
        <w:t xml:space="preserve">ביטוח חבות המוצר </w:t>
      </w:r>
    </w:p>
    <w:p w:rsidR="008A2345" w:rsidRPr="00070575" w:rsidRDefault="008A2345" w:rsidP="008A2345"/>
    <w:p w:rsidR="008A2345" w:rsidRPr="007D5699" w:rsidRDefault="008A2345" w:rsidP="008A2345">
      <w:pPr>
        <w:pStyle w:val="a6"/>
        <w:ind w:left="1440" w:right="0"/>
        <w:rPr>
          <w:sz w:val="24"/>
          <w:szCs w:val="24"/>
          <w:rtl/>
        </w:rPr>
      </w:pPr>
      <w:r w:rsidRPr="007D5699">
        <w:rPr>
          <w:rFonts w:hint="cs"/>
          <w:sz w:val="24"/>
          <w:szCs w:val="24"/>
          <w:rtl/>
        </w:rPr>
        <w:t xml:space="preserve">לכיסוי אחריותו של </w:t>
      </w:r>
      <w:r w:rsidRPr="00067169">
        <w:rPr>
          <w:rFonts w:hint="cs"/>
          <w:b/>
          <w:bCs/>
          <w:sz w:val="24"/>
          <w:szCs w:val="24"/>
          <w:rtl/>
        </w:rPr>
        <w:t>הספק</w:t>
      </w:r>
      <w:r w:rsidRPr="007D5699">
        <w:rPr>
          <w:rFonts w:hint="cs"/>
          <w:sz w:val="24"/>
          <w:szCs w:val="24"/>
          <w:rtl/>
        </w:rPr>
        <w:t xml:space="preserve"> </w:t>
      </w:r>
      <w:r w:rsidRPr="007D5699">
        <w:rPr>
          <w:sz w:val="24"/>
          <w:szCs w:val="24"/>
          <w:rtl/>
        </w:rPr>
        <w:t>על פי דין בגין אובדן ו/או נזק</w:t>
      </w:r>
      <w:r w:rsidRPr="007D5699">
        <w:rPr>
          <w:rFonts w:hint="cs"/>
          <w:sz w:val="24"/>
          <w:szCs w:val="24"/>
          <w:rtl/>
        </w:rPr>
        <w:t>,</w:t>
      </w:r>
      <w:r w:rsidRPr="007D5699">
        <w:rPr>
          <w:sz w:val="24"/>
          <w:szCs w:val="24"/>
          <w:rtl/>
        </w:rPr>
        <w:t xml:space="preserve"> </w:t>
      </w:r>
      <w:r w:rsidRPr="007D5699">
        <w:rPr>
          <w:rFonts w:hint="cs"/>
          <w:sz w:val="24"/>
          <w:szCs w:val="24"/>
          <w:rtl/>
        </w:rPr>
        <w:t xml:space="preserve">לרבות נזק תוצאתי, </w:t>
      </w:r>
      <w:r w:rsidRPr="007D5699">
        <w:rPr>
          <w:sz w:val="24"/>
          <w:szCs w:val="24"/>
          <w:rtl/>
        </w:rPr>
        <w:t xml:space="preserve">העלולים להיגרם לכל אדם ו/או גוף כלשהו לרבות (ומבלי לגרוע מכלליות האמור) </w:t>
      </w:r>
      <w:r w:rsidRPr="00067169">
        <w:rPr>
          <w:b/>
          <w:bCs/>
          <w:sz w:val="24"/>
          <w:szCs w:val="24"/>
          <w:rtl/>
        </w:rPr>
        <w:t>המועצה</w:t>
      </w:r>
      <w:r w:rsidRPr="007D5699">
        <w:rPr>
          <w:sz w:val="24"/>
          <w:szCs w:val="24"/>
          <w:rtl/>
        </w:rPr>
        <w:t xml:space="preserve"> ו/או עובדי</w:t>
      </w:r>
      <w:r w:rsidRPr="007D5699">
        <w:rPr>
          <w:rFonts w:hint="cs"/>
          <w:sz w:val="24"/>
          <w:szCs w:val="24"/>
          <w:rtl/>
        </w:rPr>
        <w:t>ה</w:t>
      </w:r>
      <w:r w:rsidRPr="007D5699">
        <w:rPr>
          <w:sz w:val="24"/>
          <w:szCs w:val="24"/>
          <w:rtl/>
        </w:rPr>
        <w:t xml:space="preserve"> כתוצאה ממוצר של הספק בקשר עם ביצוע העבודות ו/או </w:t>
      </w:r>
      <w:proofErr w:type="spellStart"/>
      <w:r w:rsidRPr="007D5699">
        <w:rPr>
          <w:sz w:val="24"/>
          <w:szCs w:val="24"/>
          <w:rtl/>
        </w:rPr>
        <w:t>הפרוייקט</w:t>
      </w:r>
      <w:proofErr w:type="spellEnd"/>
      <w:r w:rsidRPr="007D5699">
        <w:rPr>
          <w:sz w:val="24"/>
          <w:szCs w:val="24"/>
          <w:rtl/>
        </w:rPr>
        <w:t xml:space="preserve"> נשוא ההסכם.</w:t>
      </w:r>
      <w:r w:rsidRPr="007D5699">
        <w:rPr>
          <w:rFonts w:hint="cs"/>
          <w:sz w:val="24"/>
          <w:szCs w:val="24"/>
          <w:rtl/>
        </w:rPr>
        <w:t xml:space="preserve"> מוצר -משמעו גם עבודה לקויה בהרכבת/הכנת המוצר.</w:t>
      </w:r>
    </w:p>
    <w:p w:rsidR="008A2345" w:rsidRPr="007D5699" w:rsidRDefault="008A2345" w:rsidP="008A2345">
      <w:pPr>
        <w:pStyle w:val="a6"/>
        <w:ind w:left="1440" w:right="0"/>
        <w:rPr>
          <w:sz w:val="24"/>
          <w:szCs w:val="24"/>
          <w:rtl/>
        </w:rPr>
      </w:pPr>
      <w:r w:rsidRPr="007D5699">
        <w:rPr>
          <w:rFonts w:hint="cs"/>
          <w:sz w:val="24"/>
          <w:szCs w:val="24"/>
          <w:rtl/>
        </w:rPr>
        <w:lastRenderedPageBreak/>
        <w:t>הביטוח אינו כולל כל הגבלה בדבר אובדן שימוש או עיכוב בעקבות מקרה ביטוח, הפרת סודיות ואי יושר של עובדים.</w:t>
      </w:r>
    </w:p>
    <w:p w:rsidR="008A2345" w:rsidRPr="007D5699" w:rsidRDefault="008A2345" w:rsidP="008A2345">
      <w:pPr>
        <w:pStyle w:val="a6"/>
        <w:ind w:left="1440" w:right="0"/>
        <w:rPr>
          <w:sz w:val="24"/>
          <w:szCs w:val="24"/>
          <w:rtl/>
        </w:rPr>
      </w:pPr>
    </w:p>
    <w:p w:rsidR="008A2345" w:rsidRPr="007D5699" w:rsidRDefault="008A2345" w:rsidP="008A2345">
      <w:pPr>
        <w:pStyle w:val="a6"/>
        <w:ind w:left="1440" w:right="0"/>
        <w:rPr>
          <w:sz w:val="24"/>
          <w:szCs w:val="24"/>
          <w:rtl/>
        </w:rPr>
      </w:pPr>
      <w:r w:rsidRPr="007D5699">
        <w:rPr>
          <w:rFonts w:hint="cs"/>
          <w:sz w:val="24"/>
          <w:szCs w:val="24"/>
          <w:rtl/>
        </w:rPr>
        <w:t xml:space="preserve">הביטוח מורחב לשפות את </w:t>
      </w:r>
      <w:r w:rsidRPr="00067169">
        <w:rPr>
          <w:rFonts w:hint="cs"/>
          <w:b/>
          <w:bCs/>
          <w:sz w:val="24"/>
          <w:szCs w:val="24"/>
          <w:rtl/>
        </w:rPr>
        <w:t>המועצה</w:t>
      </w:r>
      <w:r w:rsidRPr="007D5699">
        <w:rPr>
          <w:rFonts w:hint="cs"/>
          <w:sz w:val="24"/>
          <w:szCs w:val="24"/>
          <w:rtl/>
        </w:rPr>
        <w:t xml:space="preserve"> בגין אחריותה הנובעת מאחריות </w:t>
      </w:r>
      <w:r w:rsidRPr="00067169">
        <w:rPr>
          <w:rFonts w:hint="cs"/>
          <w:b/>
          <w:bCs/>
          <w:sz w:val="24"/>
          <w:szCs w:val="24"/>
          <w:rtl/>
        </w:rPr>
        <w:t>הספק</w:t>
      </w:r>
      <w:r w:rsidRPr="007D5699">
        <w:rPr>
          <w:rFonts w:hint="cs"/>
          <w:sz w:val="24"/>
          <w:szCs w:val="24"/>
          <w:rtl/>
        </w:rPr>
        <w:t xml:space="preserve"> המבוטח. הביטוח</w:t>
      </w:r>
      <w:r w:rsidRPr="007D5699">
        <w:rPr>
          <w:sz w:val="24"/>
          <w:szCs w:val="24"/>
          <w:rtl/>
        </w:rPr>
        <w:t xml:space="preserve"> כולל סעיף אחריות צולבת</w:t>
      </w:r>
      <w:r w:rsidRPr="007D5699">
        <w:rPr>
          <w:rFonts w:hint="cs"/>
          <w:sz w:val="24"/>
          <w:szCs w:val="24"/>
          <w:rtl/>
        </w:rPr>
        <w:t>,</w:t>
      </w:r>
      <w:r w:rsidRPr="007D5699">
        <w:rPr>
          <w:sz w:val="24"/>
          <w:szCs w:val="24"/>
          <w:rtl/>
        </w:rPr>
        <w:t xml:space="preserve"> לפיו הכיסוי </w:t>
      </w:r>
      <w:proofErr w:type="spellStart"/>
      <w:r w:rsidRPr="007D5699">
        <w:rPr>
          <w:sz w:val="24"/>
          <w:szCs w:val="24"/>
          <w:rtl/>
        </w:rPr>
        <w:t>הביטוחי</w:t>
      </w:r>
      <w:proofErr w:type="spellEnd"/>
      <w:r w:rsidRPr="007D5699">
        <w:rPr>
          <w:sz w:val="24"/>
          <w:szCs w:val="24"/>
          <w:rtl/>
        </w:rPr>
        <w:t xml:space="preserve"> יחול על כל אחד מיחיד המבוטח בנפרד, כאילו הוצא על שמו בלבד </w:t>
      </w:r>
      <w:r w:rsidRPr="007D5699">
        <w:rPr>
          <w:rFonts w:hint="cs"/>
          <w:sz w:val="24"/>
          <w:szCs w:val="24"/>
          <w:rtl/>
        </w:rPr>
        <w:t>ביטוח</w:t>
      </w:r>
      <w:r w:rsidRPr="007D5699">
        <w:rPr>
          <w:sz w:val="24"/>
          <w:szCs w:val="24"/>
          <w:rtl/>
        </w:rPr>
        <w:t xml:space="preserve"> ז</w:t>
      </w:r>
      <w:r w:rsidRPr="007D5699">
        <w:rPr>
          <w:rFonts w:hint="cs"/>
          <w:sz w:val="24"/>
          <w:szCs w:val="24"/>
          <w:rtl/>
        </w:rPr>
        <w:t>ה</w:t>
      </w:r>
      <w:r w:rsidRPr="007D5699">
        <w:rPr>
          <w:sz w:val="24"/>
          <w:szCs w:val="24"/>
          <w:rtl/>
        </w:rPr>
        <w:t xml:space="preserve"> על תנאי</w:t>
      </w:r>
      <w:r w:rsidRPr="007D5699">
        <w:rPr>
          <w:rFonts w:hint="cs"/>
          <w:sz w:val="24"/>
          <w:szCs w:val="24"/>
          <w:rtl/>
        </w:rPr>
        <w:t>ו</w:t>
      </w:r>
      <w:r w:rsidRPr="007D5699">
        <w:rPr>
          <w:sz w:val="24"/>
          <w:szCs w:val="24"/>
          <w:rtl/>
        </w:rPr>
        <w:t>, הוראותי</w:t>
      </w:r>
      <w:r w:rsidRPr="007D5699">
        <w:rPr>
          <w:rFonts w:hint="cs"/>
          <w:sz w:val="24"/>
          <w:szCs w:val="24"/>
          <w:rtl/>
        </w:rPr>
        <w:t>ו</w:t>
      </w:r>
      <w:r w:rsidRPr="007D5699">
        <w:rPr>
          <w:sz w:val="24"/>
          <w:szCs w:val="24"/>
          <w:rtl/>
        </w:rPr>
        <w:t xml:space="preserve"> וחריגי</w:t>
      </w:r>
      <w:r w:rsidRPr="007D5699">
        <w:rPr>
          <w:rFonts w:hint="cs"/>
          <w:sz w:val="24"/>
          <w:szCs w:val="24"/>
          <w:rtl/>
        </w:rPr>
        <w:t>ו</w:t>
      </w:r>
      <w:r w:rsidRPr="007D5699">
        <w:rPr>
          <w:sz w:val="24"/>
          <w:szCs w:val="24"/>
          <w:rtl/>
        </w:rPr>
        <w:t>, כשה</w:t>
      </w:r>
      <w:r w:rsidRPr="007D5699">
        <w:rPr>
          <w:rFonts w:hint="cs"/>
          <w:sz w:val="24"/>
          <w:szCs w:val="24"/>
          <w:rtl/>
        </w:rPr>
        <w:t>ו</w:t>
      </w:r>
      <w:r w:rsidRPr="007D5699">
        <w:rPr>
          <w:sz w:val="24"/>
          <w:szCs w:val="24"/>
          <w:rtl/>
        </w:rPr>
        <w:t xml:space="preserve">א נפרד ובלתי תלוי בקיומם של המבוטחים האחרים. </w:t>
      </w:r>
    </w:p>
    <w:p w:rsidR="008A2345" w:rsidRPr="007D5699" w:rsidRDefault="008A2345" w:rsidP="008A2345">
      <w:pPr>
        <w:pStyle w:val="a6"/>
        <w:ind w:left="1440" w:right="0"/>
        <w:rPr>
          <w:sz w:val="24"/>
          <w:szCs w:val="24"/>
          <w:rtl/>
        </w:rPr>
      </w:pPr>
    </w:p>
    <w:p w:rsidR="008A2345" w:rsidRPr="007D5699" w:rsidRDefault="008A2345" w:rsidP="008A2345">
      <w:pPr>
        <w:pStyle w:val="a6"/>
        <w:ind w:left="1440" w:right="0"/>
        <w:rPr>
          <w:sz w:val="24"/>
          <w:szCs w:val="24"/>
          <w:rtl/>
        </w:rPr>
      </w:pPr>
      <w:r w:rsidRPr="007D5699">
        <w:rPr>
          <w:sz w:val="24"/>
          <w:szCs w:val="24"/>
          <w:rtl/>
        </w:rPr>
        <w:t>הביטוח הינו בעל תחולה רטרואקטיבית מיום תחילת ביצוע העבודה, אף אם ביצוע העבודה החל בטרם נחתם ההסכם, אך לא לפני התאריך: ___</w:t>
      </w:r>
      <w:r>
        <w:rPr>
          <w:rFonts w:hint="cs"/>
          <w:sz w:val="24"/>
          <w:szCs w:val="24"/>
          <w:rtl/>
        </w:rPr>
        <w:t>___</w:t>
      </w:r>
      <w:r w:rsidRPr="007D5699">
        <w:rPr>
          <w:sz w:val="24"/>
          <w:szCs w:val="24"/>
          <w:rtl/>
        </w:rPr>
        <w:t xml:space="preserve">___   (להלן: "התאריך הרטרואקטיבי") והוא כולל תקופת גילוי מורחבת של </w:t>
      </w:r>
      <w:r w:rsidRPr="007D5699">
        <w:rPr>
          <w:rFonts w:hint="cs"/>
          <w:sz w:val="24"/>
          <w:szCs w:val="24"/>
          <w:rtl/>
        </w:rPr>
        <w:t>6</w:t>
      </w:r>
      <w:r w:rsidRPr="007D5699">
        <w:rPr>
          <w:sz w:val="24"/>
          <w:szCs w:val="24"/>
          <w:rtl/>
        </w:rPr>
        <w:t xml:space="preserve"> חודשים.</w:t>
      </w:r>
    </w:p>
    <w:p w:rsidR="008A2345" w:rsidRPr="007D5699" w:rsidRDefault="008A2345" w:rsidP="008A2345">
      <w:pPr>
        <w:pStyle w:val="a6"/>
        <w:ind w:left="1440" w:right="0"/>
        <w:rPr>
          <w:sz w:val="24"/>
          <w:szCs w:val="24"/>
          <w:rtl/>
        </w:rPr>
      </w:pPr>
    </w:p>
    <w:p w:rsidR="008A2345" w:rsidRPr="007D5699" w:rsidRDefault="008A2345" w:rsidP="008A2345">
      <w:pPr>
        <w:pStyle w:val="a6"/>
        <w:ind w:left="1440" w:right="0"/>
        <w:rPr>
          <w:sz w:val="24"/>
          <w:szCs w:val="24"/>
          <w:rtl/>
        </w:rPr>
      </w:pPr>
      <w:r w:rsidRPr="007D5699">
        <w:rPr>
          <w:sz w:val="24"/>
          <w:szCs w:val="24"/>
          <w:rtl/>
        </w:rPr>
        <w:t xml:space="preserve">גבולות האחריות: </w:t>
      </w:r>
      <w:r>
        <w:rPr>
          <w:rFonts w:hint="cs"/>
          <w:sz w:val="24"/>
          <w:szCs w:val="24"/>
          <w:rtl/>
        </w:rPr>
        <w:t>8</w:t>
      </w:r>
      <w:r w:rsidRPr="007D5699">
        <w:rPr>
          <w:rFonts w:hint="cs"/>
          <w:sz w:val="24"/>
          <w:szCs w:val="24"/>
          <w:rtl/>
        </w:rPr>
        <w:t xml:space="preserve">,000,000 ₪ </w:t>
      </w:r>
      <w:r w:rsidRPr="007D5699">
        <w:rPr>
          <w:sz w:val="24"/>
          <w:szCs w:val="24"/>
          <w:rtl/>
        </w:rPr>
        <w:t xml:space="preserve"> לפחות, למקרה ובמצטבר לתקופת </w:t>
      </w:r>
      <w:r w:rsidRPr="007D5699">
        <w:rPr>
          <w:rFonts w:hint="cs"/>
          <w:sz w:val="24"/>
          <w:szCs w:val="24"/>
          <w:rtl/>
        </w:rPr>
        <w:t>ה</w:t>
      </w:r>
      <w:r w:rsidRPr="007D5699">
        <w:rPr>
          <w:sz w:val="24"/>
          <w:szCs w:val="24"/>
          <w:rtl/>
        </w:rPr>
        <w:t>ביטוח.</w:t>
      </w:r>
    </w:p>
    <w:p w:rsidR="008A2345" w:rsidRPr="007D5699" w:rsidRDefault="008A2345" w:rsidP="008A2345">
      <w:pPr>
        <w:pStyle w:val="a6"/>
        <w:ind w:left="1440" w:right="0"/>
        <w:rPr>
          <w:sz w:val="24"/>
          <w:szCs w:val="24"/>
          <w:rtl/>
        </w:rPr>
      </w:pPr>
    </w:p>
    <w:p w:rsidR="008A2345" w:rsidRPr="007D5699" w:rsidRDefault="008A2345" w:rsidP="008A2345">
      <w:pPr>
        <w:pStyle w:val="a6"/>
        <w:ind w:left="1440" w:right="0"/>
        <w:rPr>
          <w:sz w:val="24"/>
          <w:szCs w:val="24"/>
          <w:rtl/>
        </w:rPr>
      </w:pPr>
      <w:r w:rsidRPr="007D5699">
        <w:rPr>
          <w:rFonts w:hint="cs"/>
          <w:sz w:val="24"/>
          <w:szCs w:val="24"/>
          <w:rtl/>
        </w:rPr>
        <w:t>תוקף הפוליסה: מיום _____________ ועד ליום _____________.</w:t>
      </w:r>
    </w:p>
    <w:p w:rsidR="008A2345" w:rsidRPr="00E22685" w:rsidRDefault="008A2345" w:rsidP="008A2345">
      <w:pPr>
        <w:pStyle w:val="a6"/>
        <w:ind w:left="1440" w:right="0"/>
        <w:rPr>
          <w:sz w:val="24"/>
          <w:szCs w:val="24"/>
          <w:rtl/>
        </w:rPr>
      </w:pPr>
    </w:p>
    <w:p w:rsidR="008A2345" w:rsidRPr="00E22685" w:rsidRDefault="008A2345" w:rsidP="008A2345">
      <w:pPr>
        <w:pStyle w:val="a6"/>
        <w:ind w:right="0"/>
        <w:rPr>
          <w:sz w:val="24"/>
          <w:szCs w:val="24"/>
          <w:rtl/>
        </w:rPr>
      </w:pPr>
    </w:p>
    <w:p w:rsidR="008A2345" w:rsidRDefault="008A2345" w:rsidP="008A2345">
      <w:pPr>
        <w:pStyle w:val="3"/>
        <w:rPr>
          <w:sz w:val="24"/>
          <w:szCs w:val="24"/>
          <w:u w:val="none"/>
          <w:rtl/>
        </w:rPr>
      </w:pPr>
      <w:r>
        <w:rPr>
          <w:rFonts w:hint="eastAsia"/>
          <w:sz w:val="24"/>
          <w:szCs w:val="24"/>
          <w:rtl/>
        </w:rPr>
        <w:t>כללי</w:t>
      </w:r>
      <w:r>
        <w:rPr>
          <w:sz w:val="24"/>
          <w:szCs w:val="24"/>
          <w:rtl/>
        </w:rPr>
        <w:t xml:space="preserve"> לכל הפוליסות</w:t>
      </w:r>
      <w:r>
        <w:rPr>
          <w:sz w:val="24"/>
          <w:szCs w:val="24"/>
          <w:u w:val="none"/>
          <w:rtl/>
        </w:rPr>
        <w:t xml:space="preserve"> </w:t>
      </w:r>
      <w:r>
        <w:rPr>
          <w:rFonts w:hint="eastAsia"/>
          <w:sz w:val="24"/>
          <w:szCs w:val="24"/>
          <w:u w:val="none"/>
          <w:rtl/>
        </w:rPr>
        <w:t>–</w:t>
      </w:r>
    </w:p>
    <w:p w:rsidR="008A2345" w:rsidRDefault="008A2345" w:rsidP="008A2345">
      <w:pPr>
        <w:jc w:val="both"/>
        <w:rPr>
          <w:sz w:val="24"/>
          <w:rtl/>
        </w:rPr>
      </w:pPr>
    </w:p>
    <w:p w:rsidR="008A2345" w:rsidRPr="00C16EDA" w:rsidRDefault="008A2345" w:rsidP="008A2345">
      <w:pPr>
        <w:numPr>
          <w:ilvl w:val="0"/>
          <w:numId w:val="8"/>
        </w:numPr>
        <w:spacing w:line="240" w:lineRule="auto"/>
        <w:ind w:hanging="636"/>
        <w:jc w:val="both"/>
      </w:pPr>
      <w:r w:rsidRPr="001555A3">
        <w:rPr>
          <w:rFonts w:hint="eastAsia"/>
          <w:sz w:val="24"/>
          <w:rtl/>
        </w:rPr>
        <w:t>הננו</w:t>
      </w:r>
      <w:r w:rsidRPr="001555A3">
        <w:rPr>
          <w:sz w:val="24"/>
          <w:rtl/>
        </w:rPr>
        <w:t xml:space="preserve"> מאשרים כי ידוע לנו </w:t>
      </w:r>
      <w:r w:rsidRPr="001555A3">
        <w:rPr>
          <w:rFonts w:hint="eastAsia"/>
          <w:sz w:val="24"/>
          <w:rtl/>
        </w:rPr>
        <w:t>שהאחריות</w:t>
      </w:r>
      <w:r w:rsidRPr="001555A3">
        <w:rPr>
          <w:sz w:val="24"/>
          <w:rtl/>
        </w:rPr>
        <w:t xml:space="preserve"> לתשלום פרמיות הביטוח והשתתפות עצמית חלה על </w:t>
      </w:r>
      <w:r w:rsidRPr="00067169">
        <w:rPr>
          <w:b/>
          <w:bCs/>
          <w:sz w:val="24"/>
          <w:rtl/>
        </w:rPr>
        <w:t>הספק</w:t>
      </w:r>
      <w:r>
        <w:rPr>
          <w:rFonts w:hint="cs"/>
          <w:sz w:val="24"/>
          <w:rtl/>
        </w:rPr>
        <w:t xml:space="preserve"> </w:t>
      </w:r>
      <w:r w:rsidRPr="001555A3">
        <w:rPr>
          <w:sz w:val="24"/>
          <w:rtl/>
        </w:rPr>
        <w:t xml:space="preserve">בלבד, ולא על </w:t>
      </w:r>
      <w:r>
        <w:rPr>
          <w:rFonts w:hint="cs"/>
          <w:b/>
          <w:bCs/>
          <w:sz w:val="24"/>
          <w:rtl/>
        </w:rPr>
        <w:t>המועצה</w:t>
      </w:r>
      <w:r w:rsidRPr="001555A3">
        <w:rPr>
          <w:sz w:val="24"/>
          <w:rtl/>
        </w:rPr>
        <w:t>.</w:t>
      </w:r>
    </w:p>
    <w:p w:rsidR="008A2345" w:rsidRPr="00C16EDA" w:rsidRDefault="008A2345" w:rsidP="008A2345">
      <w:pPr>
        <w:numPr>
          <w:ilvl w:val="0"/>
          <w:numId w:val="8"/>
        </w:numPr>
        <w:spacing w:line="240" w:lineRule="auto"/>
        <w:ind w:hanging="636"/>
        <w:jc w:val="both"/>
      </w:pPr>
      <w:r w:rsidRPr="00C16EDA">
        <w:rPr>
          <w:rFonts w:hint="cs"/>
          <w:sz w:val="24"/>
          <w:rtl/>
        </w:rPr>
        <w:t xml:space="preserve">תנאי הפוליסה לא יפחתו מתנאי ביט  </w:t>
      </w:r>
      <w:r>
        <w:rPr>
          <w:rFonts w:hint="cs"/>
          <w:sz w:val="24"/>
          <w:rtl/>
        </w:rPr>
        <w:t>2016</w:t>
      </w:r>
      <w:r w:rsidRPr="00C16EDA">
        <w:rPr>
          <w:rFonts w:hint="cs"/>
          <w:sz w:val="24"/>
          <w:rtl/>
        </w:rPr>
        <w:t>.</w:t>
      </w:r>
    </w:p>
    <w:p w:rsidR="008A2345" w:rsidRPr="008854CC" w:rsidRDefault="008A2345" w:rsidP="008A2345">
      <w:pPr>
        <w:numPr>
          <w:ilvl w:val="0"/>
          <w:numId w:val="8"/>
        </w:numPr>
        <w:spacing w:line="240" w:lineRule="auto"/>
        <w:ind w:hanging="636"/>
        <w:jc w:val="both"/>
      </w:pPr>
      <w:r w:rsidRPr="008854CC">
        <w:rPr>
          <w:rFonts w:hint="cs"/>
          <w:rtl/>
        </w:rPr>
        <w:t xml:space="preserve">מוסכם, כי מעשה או מחדל בתום לב, של יחיד מיחידי המבוטח העלול לגרוע מהזכויות על פי פוליסה זו לא יגרע מזכויות </w:t>
      </w:r>
      <w:r>
        <w:rPr>
          <w:rFonts w:hint="cs"/>
          <w:rtl/>
        </w:rPr>
        <w:t>המועצה</w:t>
      </w:r>
      <w:r w:rsidRPr="008854CC">
        <w:rPr>
          <w:rFonts w:hint="cs"/>
          <w:rtl/>
        </w:rPr>
        <w:t xml:space="preserve"> על פי ביטוחים אלה. </w:t>
      </w:r>
    </w:p>
    <w:p w:rsidR="008A2345" w:rsidRDefault="008A2345" w:rsidP="008A2345">
      <w:pPr>
        <w:numPr>
          <w:ilvl w:val="0"/>
          <w:numId w:val="8"/>
        </w:numPr>
        <w:spacing w:line="240" w:lineRule="auto"/>
        <w:ind w:hanging="720"/>
        <w:jc w:val="both"/>
        <w:rPr>
          <w:sz w:val="24"/>
        </w:rPr>
      </w:pPr>
      <w:r w:rsidRPr="00BC3072">
        <w:rPr>
          <w:rFonts w:hint="cs"/>
          <w:sz w:val="24"/>
          <w:rtl/>
        </w:rPr>
        <w:t>ההשתתפות העצמית בכל פוליסה לא תעלה ע"ס -.</w:t>
      </w:r>
      <w:r>
        <w:rPr>
          <w:rFonts w:hint="cs"/>
          <w:sz w:val="24"/>
          <w:rtl/>
        </w:rPr>
        <w:t>20</w:t>
      </w:r>
      <w:r w:rsidRPr="00BC3072">
        <w:rPr>
          <w:rFonts w:hint="cs"/>
          <w:sz w:val="24"/>
          <w:rtl/>
        </w:rPr>
        <w:t>,</w:t>
      </w:r>
      <w:r>
        <w:rPr>
          <w:rFonts w:hint="cs"/>
          <w:sz w:val="24"/>
          <w:rtl/>
        </w:rPr>
        <w:t>0</w:t>
      </w:r>
      <w:r w:rsidRPr="00BC3072">
        <w:rPr>
          <w:rFonts w:hint="cs"/>
          <w:sz w:val="24"/>
          <w:rtl/>
        </w:rPr>
        <w:t xml:space="preserve">00 </w:t>
      </w:r>
      <w:r>
        <w:rPr>
          <w:rFonts w:hint="cs"/>
          <w:sz w:val="24"/>
          <w:rtl/>
        </w:rPr>
        <w:t xml:space="preserve">₪ </w:t>
      </w:r>
      <w:r w:rsidRPr="00BC3072">
        <w:rPr>
          <w:rFonts w:hint="cs"/>
          <w:sz w:val="24"/>
          <w:rtl/>
        </w:rPr>
        <w:t xml:space="preserve">. </w:t>
      </w:r>
    </w:p>
    <w:p w:rsidR="008A2345" w:rsidRPr="00BC3072" w:rsidRDefault="008A2345" w:rsidP="008A2345">
      <w:pPr>
        <w:numPr>
          <w:ilvl w:val="0"/>
          <w:numId w:val="8"/>
        </w:numPr>
        <w:spacing w:line="240" w:lineRule="auto"/>
        <w:ind w:hanging="720"/>
        <w:jc w:val="both"/>
        <w:rPr>
          <w:sz w:val="24"/>
          <w:rtl/>
        </w:rPr>
      </w:pPr>
      <w:r>
        <w:rPr>
          <w:rFonts w:hint="cs"/>
          <w:sz w:val="24"/>
          <w:rtl/>
        </w:rPr>
        <w:t xml:space="preserve">הננו מאשרים כי לא תפגענה זכויות </w:t>
      </w:r>
      <w:r w:rsidRPr="00067169">
        <w:rPr>
          <w:rFonts w:hint="cs"/>
          <w:b/>
          <w:bCs/>
          <w:sz w:val="24"/>
          <w:rtl/>
        </w:rPr>
        <w:t>המועצה</w:t>
      </w:r>
      <w:r>
        <w:rPr>
          <w:rFonts w:hint="cs"/>
          <w:sz w:val="24"/>
          <w:rtl/>
        </w:rPr>
        <w:t xml:space="preserve"> מחמת אי מסירת הודעה על נזק ו/או איחור בהגשת תביעה בגין הביטוחים הנ"ל, אלא אם המקרה היה ידוע למועצה, שלעניין זה מוגדר כמנכ"ל המועצה, או האחראי על תחום הביטוח בעירייה.</w:t>
      </w:r>
    </w:p>
    <w:p w:rsidR="008A2345" w:rsidRDefault="008A2345" w:rsidP="008A2345">
      <w:pPr>
        <w:numPr>
          <w:ilvl w:val="0"/>
          <w:numId w:val="8"/>
        </w:numPr>
        <w:spacing w:line="240" w:lineRule="auto"/>
        <w:ind w:hanging="720"/>
        <w:jc w:val="both"/>
        <w:rPr>
          <w:sz w:val="24"/>
        </w:rPr>
      </w:pPr>
      <w:r w:rsidRPr="00EC3C1A">
        <w:rPr>
          <w:rFonts w:hint="eastAsia"/>
          <w:sz w:val="24"/>
          <w:rtl/>
        </w:rPr>
        <w:t>הננו</w:t>
      </w:r>
      <w:r w:rsidRPr="00EC3C1A">
        <w:rPr>
          <w:sz w:val="24"/>
          <w:rtl/>
        </w:rPr>
        <w:t xml:space="preserve"> מאשרים כי כל </w:t>
      </w:r>
      <w:r w:rsidRPr="00EC3C1A">
        <w:rPr>
          <w:rFonts w:hint="eastAsia"/>
          <w:sz w:val="24"/>
          <w:rtl/>
        </w:rPr>
        <w:t>הביטוחים</w:t>
      </w:r>
      <w:r w:rsidRPr="00EC3C1A">
        <w:rPr>
          <w:sz w:val="24"/>
          <w:rtl/>
        </w:rPr>
        <w:t xml:space="preserve"> הנ"</w:t>
      </w:r>
      <w:r w:rsidRPr="00EC3C1A">
        <w:rPr>
          <w:rFonts w:hint="eastAsia"/>
          <w:sz w:val="24"/>
          <w:rtl/>
        </w:rPr>
        <w:t>ל</w:t>
      </w:r>
      <w:r w:rsidRPr="00EC3C1A">
        <w:rPr>
          <w:sz w:val="24"/>
          <w:rtl/>
        </w:rPr>
        <w:t xml:space="preserve"> הינם קודמים לכל ביטוח הנערך על ידי </w:t>
      </w:r>
      <w:r>
        <w:rPr>
          <w:rFonts w:hint="cs"/>
          <w:b/>
          <w:bCs/>
          <w:sz w:val="24"/>
          <w:rtl/>
        </w:rPr>
        <w:t>המועצה</w:t>
      </w:r>
      <w:r w:rsidRPr="00EC3C1A">
        <w:rPr>
          <w:rFonts w:hint="cs"/>
          <w:sz w:val="24"/>
          <w:rtl/>
        </w:rPr>
        <w:t xml:space="preserve"> ו/או עבורה</w:t>
      </w:r>
      <w:r w:rsidRPr="00EC3C1A">
        <w:rPr>
          <w:sz w:val="24"/>
          <w:rtl/>
        </w:rPr>
        <w:t xml:space="preserve">, ואנו מוותרים על </w:t>
      </w:r>
      <w:r w:rsidRPr="00EC3C1A">
        <w:rPr>
          <w:rFonts w:hint="eastAsia"/>
          <w:sz w:val="24"/>
          <w:rtl/>
        </w:rPr>
        <w:t>כל</w:t>
      </w:r>
      <w:r w:rsidRPr="00EC3C1A">
        <w:rPr>
          <w:sz w:val="24"/>
          <w:rtl/>
        </w:rPr>
        <w:t xml:space="preserve"> טענה ו/או דרישה ו/או תביעה בדבר שיתוף ביטוחי </w:t>
      </w:r>
      <w:r>
        <w:rPr>
          <w:rFonts w:hint="cs"/>
          <w:b/>
          <w:bCs/>
          <w:sz w:val="24"/>
          <w:rtl/>
        </w:rPr>
        <w:t>המועצה</w:t>
      </w:r>
      <w:r w:rsidRPr="00EC3C1A">
        <w:rPr>
          <w:rFonts w:hint="cs"/>
          <w:sz w:val="24"/>
          <w:rtl/>
        </w:rPr>
        <w:t>.</w:t>
      </w:r>
    </w:p>
    <w:p w:rsidR="008A2345" w:rsidRDefault="008A2345" w:rsidP="008A2345">
      <w:pPr>
        <w:numPr>
          <w:ilvl w:val="0"/>
          <w:numId w:val="8"/>
        </w:numPr>
        <w:spacing w:line="240" w:lineRule="auto"/>
        <w:ind w:hanging="720"/>
        <w:jc w:val="both"/>
        <w:rPr>
          <w:sz w:val="24"/>
        </w:rPr>
      </w:pPr>
      <w:r>
        <w:rPr>
          <w:rFonts w:hint="cs"/>
          <w:sz w:val="24"/>
          <w:rtl/>
        </w:rPr>
        <w:t>אנו מוותרים בזאת על זכות התחלוף כלפי המועצה או מי מעובדיה, בגין אבדן או נזק המכוסים בביטוחים הנ"ל, למעט מי שגרם לנזק בזדון.</w:t>
      </w:r>
    </w:p>
    <w:p w:rsidR="008A2345" w:rsidRDefault="008A2345" w:rsidP="008A2345">
      <w:pPr>
        <w:numPr>
          <w:ilvl w:val="0"/>
          <w:numId w:val="8"/>
        </w:numPr>
        <w:spacing w:line="240" w:lineRule="auto"/>
        <w:ind w:hanging="720"/>
        <w:jc w:val="both"/>
        <w:rPr>
          <w:sz w:val="24"/>
        </w:rPr>
      </w:pPr>
      <w:r w:rsidRPr="008D483C">
        <w:rPr>
          <w:rFonts w:hint="eastAsia"/>
          <w:sz w:val="24"/>
          <w:rtl/>
        </w:rPr>
        <w:t>הננו</w:t>
      </w:r>
      <w:r w:rsidRPr="008D483C">
        <w:rPr>
          <w:sz w:val="24"/>
          <w:rtl/>
        </w:rPr>
        <w:t xml:space="preserve"> מתחייבים כי ביטול </w:t>
      </w:r>
      <w:r w:rsidRPr="008D483C">
        <w:rPr>
          <w:rFonts w:hint="eastAsia"/>
          <w:sz w:val="24"/>
          <w:rtl/>
        </w:rPr>
        <w:t>הביטוחים</w:t>
      </w:r>
      <w:r w:rsidRPr="008D483C">
        <w:rPr>
          <w:sz w:val="24"/>
          <w:rtl/>
        </w:rPr>
        <w:t xml:space="preserve"> הנ"</w:t>
      </w:r>
      <w:r w:rsidRPr="008D483C">
        <w:rPr>
          <w:rFonts w:hint="eastAsia"/>
          <w:sz w:val="24"/>
          <w:rtl/>
        </w:rPr>
        <w:t>ל</w:t>
      </w:r>
      <w:r w:rsidRPr="008D483C">
        <w:rPr>
          <w:sz w:val="24"/>
          <w:rtl/>
        </w:rPr>
        <w:t xml:space="preserve"> ו/או צמצומם</w:t>
      </w:r>
      <w:r w:rsidRPr="008D483C">
        <w:rPr>
          <w:rFonts w:hint="cs"/>
          <w:sz w:val="24"/>
          <w:rtl/>
        </w:rPr>
        <w:t>, בסכומים או במלל,</w:t>
      </w:r>
      <w:r w:rsidRPr="008D483C">
        <w:rPr>
          <w:sz w:val="24"/>
          <w:rtl/>
        </w:rPr>
        <w:t xml:space="preserve"> לא ייעשה אלא ב</w:t>
      </w:r>
      <w:r>
        <w:rPr>
          <w:rFonts w:hint="cs"/>
          <w:sz w:val="24"/>
          <w:rtl/>
        </w:rPr>
        <w:t xml:space="preserve">שליחת </w:t>
      </w:r>
      <w:r w:rsidRPr="008D483C">
        <w:rPr>
          <w:sz w:val="24"/>
          <w:rtl/>
        </w:rPr>
        <w:t xml:space="preserve">הודעה מראש של </w:t>
      </w:r>
      <w:r w:rsidRPr="008D483C">
        <w:rPr>
          <w:rFonts w:hint="cs"/>
          <w:sz w:val="24"/>
          <w:rtl/>
        </w:rPr>
        <w:t>3</w:t>
      </w:r>
      <w:r w:rsidRPr="008D483C">
        <w:rPr>
          <w:sz w:val="24"/>
          <w:rtl/>
        </w:rPr>
        <w:t xml:space="preserve">0 יום </w:t>
      </w:r>
      <w:r>
        <w:rPr>
          <w:rFonts w:hint="cs"/>
          <w:b/>
          <w:bCs/>
          <w:sz w:val="24"/>
          <w:rtl/>
        </w:rPr>
        <w:t>למועצה</w:t>
      </w:r>
      <w:r w:rsidRPr="008D483C">
        <w:rPr>
          <w:sz w:val="24"/>
          <w:rtl/>
        </w:rPr>
        <w:t>, בדואר רשום</w:t>
      </w:r>
      <w:r>
        <w:rPr>
          <w:rFonts w:hint="cs"/>
          <w:sz w:val="24"/>
          <w:rtl/>
        </w:rPr>
        <w:t xml:space="preserve"> לכתובת הנ"ל</w:t>
      </w:r>
      <w:r w:rsidRPr="008D483C">
        <w:rPr>
          <w:sz w:val="24"/>
          <w:rtl/>
        </w:rPr>
        <w:t>.</w:t>
      </w:r>
      <w:r w:rsidRPr="008D483C">
        <w:rPr>
          <w:rFonts w:hint="cs"/>
          <w:sz w:val="24"/>
          <w:rtl/>
        </w:rPr>
        <w:t xml:space="preserve"> </w:t>
      </w:r>
    </w:p>
    <w:p w:rsidR="008A2345" w:rsidRDefault="008A2345" w:rsidP="008A2345">
      <w:pPr>
        <w:pStyle w:val="12"/>
        <w:rPr>
          <w:rtl/>
        </w:rPr>
      </w:pPr>
    </w:p>
    <w:p w:rsidR="008A2345" w:rsidRDefault="008A2345" w:rsidP="008A2345">
      <w:pPr>
        <w:pStyle w:val="12"/>
        <w:rPr>
          <w:rtl/>
        </w:rPr>
      </w:pPr>
    </w:p>
    <w:p w:rsidR="008A2345" w:rsidRPr="00290A99" w:rsidRDefault="008A2345" w:rsidP="008A2345">
      <w:pPr>
        <w:pStyle w:val="12"/>
        <w:rPr>
          <w:rtl/>
        </w:rPr>
      </w:pPr>
      <w:r w:rsidRPr="00290A99">
        <w:rPr>
          <w:rtl/>
        </w:rPr>
        <w:t>בכפוף לתנאים ולהסתייגויות של הפוליסה המקורית עד כמה שלא שונ</w:t>
      </w:r>
      <w:r w:rsidRPr="00290A99">
        <w:rPr>
          <w:rFonts w:hint="cs"/>
          <w:rtl/>
        </w:rPr>
        <w:t>ו</w:t>
      </w:r>
      <w:r w:rsidRPr="00290A99">
        <w:rPr>
          <w:rtl/>
        </w:rPr>
        <w:t xml:space="preserve"> במפורש עפ</w:t>
      </w:r>
      <w:r w:rsidRPr="00290A99">
        <w:rPr>
          <w:rFonts w:hint="cs"/>
          <w:rtl/>
        </w:rPr>
        <w:t>"י</w:t>
      </w:r>
      <w:r w:rsidRPr="00290A99">
        <w:rPr>
          <w:rtl/>
        </w:rPr>
        <w:t xml:space="preserve"> האמור לעיל.</w:t>
      </w:r>
    </w:p>
    <w:p w:rsidR="008A2345" w:rsidRPr="00E22685" w:rsidRDefault="008A2345" w:rsidP="008A2345">
      <w:pPr>
        <w:jc w:val="both"/>
        <w:rPr>
          <w:sz w:val="24"/>
          <w:rtl/>
        </w:rPr>
      </w:pPr>
    </w:p>
    <w:p w:rsidR="008A2345" w:rsidRPr="00E22685" w:rsidRDefault="008A2345" w:rsidP="008A2345">
      <w:pPr>
        <w:jc w:val="both"/>
        <w:rPr>
          <w:sz w:val="24"/>
          <w:rtl/>
        </w:rPr>
      </w:pPr>
      <w:r w:rsidRPr="00E22685">
        <w:rPr>
          <w:sz w:val="24"/>
          <w:rtl/>
        </w:rPr>
        <w:t>______________</w:t>
      </w:r>
      <w:r w:rsidRPr="00E22685">
        <w:rPr>
          <w:sz w:val="24"/>
          <w:rtl/>
        </w:rPr>
        <w:tab/>
        <w:t>______________</w:t>
      </w:r>
      <w:r w:rsidRPr="00E22685">
        <w:rPr>
          <w:sz w:val="24"/>
          <w:rtl/>
        </w:rPr>
        <w:tab/>
        <w:t>______________</w:t>
      </w:r>
      <w:r w:rsidRPr="00E22685">
        <w:rPr>
          <w:sz w:val="24"/>
          <w:rtl/>
        </w:rPr>
        <w:tab/>
        <w:t>______________</w:t>
      </w:r>
    </w:p>
    <w:p w:rsidR="008A2345" w:rsidRPr="00E22685" w:rsidRDefault="008A2345" w:rsidP="008A2345">
      <w:pPr>
        <w:jc w:val="both"/>
        <w:rPr>
          <w:sz w:val="24"/>
          <w:rtl/>
        </w:rPr>
      </w:pPr>
      <w:r w:rsidRPr="00E22685">
        <w:rPr>
          <w:sz w:val="24"/>
          <w:rtl/>
        </w:rPr>
        <w:t>(חותמת המבטח)</w:t>
      </w:r>
      <w:r w:rsidRPr="00E22685">
        <w:rPr>
          <w:sz w:val="24"/>
          <w:rtl/>
        </w:rPr>
        <w:tab/>
        <w:t>(חתימת המבטח)</w:t>
      </w:r>
      <w:r w:rsidRPr="00E22685">
        <w:rPr>
          <w:sz w:val="24"/>
          <w:rtl/>
        </w:rPr>
        <w:tab/>
        <w:t>(שם החותם)</w:t>
      </w:r>
      <w:r w:rsidRPr="00E22685">
        <w:rPr>
          <w:sz w:val="24"/>
          <w:rtl/>
        </w:rPr>
        <w:tab/>
      </w:r>
      <w:r w:rsidRPr="00E22685">
        <w:rPr>
          <w:sz w:val="24"/>
          <w:rtl/>
        </w:rPr>
        <w:tab/>
        <w:t xml:space="preserve">(תפקיד החותם) </w:t>
      </w:r>
    </w:p>
    <w:p w:rsidR="008A2345" w:rsidRPr="00E22685" w:rsidRDefault="008A2345" w:rsidP="008A2345">
      <w:pPr>
        <w:pStyle w:val="a6"/>
        <w:ind w:left="1440" w:right="0"/>
        <w:rPr>
          <w:sz w:val="24"/>
          <w:szCs w:val="24"/>
          <w:rtl/>
        </w:rPr>
      </w:pPr>
    </w:p>
    <w:p w:rsidR="008A2345" w:rsidRPr="00E22685" w:rsidRDefault="008A2345" w:rsidP="008A2345">
      <w:pPr>
        <w:rPr>
          <w:sz w:val="24"/>
          <w:rtl/>
        </w:rPr>
      </w:pPr>
    </w:p>
    <w:p w:rsidR="008A2345" w:rsidRPr="00E22685" w:rsidRDefault="008A2345" w:rsidP="008A2345">
      <w:pPr>
        <w:pBdr>
          <w:top w:val="single" w:sz="4" w:space="1" w:color="auto"/>
          <w:left w:val="single" w:sz="4" w:space="4" w:color="auto"/>
          <w:bottom w:val="single" w:sz="4" w:space="1" w:color="auto"/>
          <w:right w:val="single" w:sz="4" w:space="4" w:color="auto"/>
        </w:pBdr>
        <w:ind w:left="360"/>
        <w:jc w:val="center"/>
        <w:rPr>
          <w:sz w:val="24"/>
          <w:rtl/>
        </w:rPr>
      </w:pPr>
      <w:r w:rsidRPr="00E22685">
        <w:rPr>
          <w:rFonts w:hint="cs"/>
          <w:sz w:val="24"/>
          <w:rtl/>
        </w:rPr>
        <w:t>לבירורים בעניין נספח זה יש לפנות לראובן קוניאק-יועץ לביטוח ולניהול סיכונים</w:t>
      </w:r>
    </w:p>
    <w:p w:rsidR="008A2345" w:rsidRPr="00E22685" w:rsidRDefault="008A2345" w:rsidP="008A2345">
      <w:pPr>
        <w:pBdr>
          <w:top w:val="single" w:sz="4" w:space="1" w:color="auto"/>
          <w:left w:val="single" w:sz="4" w:space="4" w:color="auto"/>
          <w:bottom w:val="single" w:sz="4" w:space="1" w:color="auto"/>
          <w:right w:val="single" w:sz="4" w:space="4" w:color="auto"/>
        </w:pBdr>
        <w:ind w:left="360"/>
        <w:jc w:val="center"/>
        <w:rPr>
          <w:sz w:val="24"/>
        </w:rPr>
      </w:pPr>
      <w:r w:rsidRPr="00E22685">
        <w:rPr>
          <w:rFonts w:hint="cs"/>
          <w:sz w:val="24"/>
          <w:rtl/>
        </w:rPr>
        <w:t xml:space="preserve">טלפון: 03-6411191,  דוא"ל : </w:t>
      </w:r>
      <w:r w:rsidRPr="00E22685">
        <w:rPr>
          <w:sz w:val="24"/>
        </w:rPr>
        <w:t>rkoniak@be-sure.co.il</w:t>
      </w:r>
    </w:p>
    <w:p w:rsidR="008A2345" w:rsidRDefault="008A2345" w:rsidP="008A2345">
      <w:pPr>
        <w:rPr>
          <w:rtl/>
        </w:rPr>
      </w:pPr>
    </w:p>
    <w:p w:rsidR="008A2345" w:rsidRDefault="008A2345" w:rsidP="008A2345">
      <w:pPr>
        <w:rPr>
          <w:rtl/>
        </w:rPr>
      </w:pPr>
    </w:p>
    <w:p w:rsidR="00FB6C13" w:rsidRPr="008A2345" w:rsidRDefault="00FB6C13" w:rsidP="008A2345"/>
    <w:sectPr w:rsidR="00FB6C13" w:rsidRPr="008A2345" w:rsidSect="00154E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TopType David">
    <w:altName w:val="Arial"/>
    <w:panose1 w:val="00000000000000000000"/>
    <w:charset w:val="B1"/>
    <w:family w:val="swiss"/>
    <w:notTrueType/>
    <w:pitch w:val="variable"/>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ADE"/>
    <w:multiLevelType w:val="multilevel"/>
    <w:tmpl w:val="62B8AA5E"/>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E06F39"/>
    <w:multiLevelType w:val="hybridMultilevel"/>
    <w:tmpl w:val="A4D40AE8"/>
    <w:lvl w:ilvl="0" w:tplc="01ACA1B8">
      <w:start w:val="4"/>
      <w:numFmt w:val="hebrew1"/>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D6D0766"/>
    <w:multiLevelType w:val="hybridMultilevel"/>
    <w:tmpl w:val="E0885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3C147F"/>
    <w:multiLevelType w:val="hybridMultilevel"/>
    <w:tmpl w:val="5046F2C0"/>
    <w:lvl w:ilvl="0" w:tplc="781C4F70">
      <w:start w:val="1"/>
      <w:numFmt w:val="hebrew1"/>
      <w:lvlText w:val="%1."/>
      <w:lvlJc w:val="left"/>
      <w:pPr>
        <w:ind w:left="11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7D1553"/>
    <w:multiLevelType w:val="hybridMultilevel"/>
    <w:tmpl w:val="5CE67F94"/>
    <w:lvl w:ilvl="0" w:tplc="AF3ACFF4">
      <w:start w:val="4"/>
      <w:numFmt w:val="hebrew1"/>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3E156D1"/>
    <w:multiLevelType w:val="hybridMultilevel"/>
    <w:tmpl w:val="B68CA6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DF90A1B"/>
    <w:multiLevelType w:val="multilevel"/>
    <w:tmpl w:val="62B8AA5E"/>
    <w:lvl w:ilvl="0">
      <w:start w:val="1"/>
      <w:numFmt w:val="decimal"/>
      <w:lvlText w:val="%1."/>
      <w:lvlJc w:val="left"/>
      <w:pPr>
        <w:ind w:left="64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68910C1"/>
    <w:multiLevelType w:val="hybridMultilevel"/>
    <w:tmpl w:val="F1165D2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E533DD"/>
    <w:multiLevelType w:val="multilevel"/>
    <w:tmpl w:val="D8EA3988"/>
    <w:lvl w:ilvl="0">
      <w:start w:val="1"/>
      <w:numFmt w:val="decimal"/>
      <w:lvlText w:val="%1."/>
      <w:lvlJc w:val="left"/>
      <w:pPr>
        <w:tabs>
          <w:tab w:val="num" w:pos="870"/>
        </w:tabs>
        <w:ind w:left="870" w:right="870" w:hanging="870"/>
      </w:pPr>
      <w:rPr>
        <w:rFonts w:hint="default"/>
      </w:rPr>
    </w:lvl>
    <w:lvl w:ilvl="1">
      <w:start w:val="1"/>
      <w:numFmt w:val="decimal"/>
      <w:lvlText w:val="%1.%2."/>
      <w:lvlJc w:val="left"/>
      <w:pPr>
        <w:tabs>
          <w:tab w:val="num" w:pos="1440"/>
        </w:tabs>
        <w:ind w:left="1440" w:right="1440" w:hanging="870"/>
      </w:pPr>
      <w:rPr>
        <w:rFonts w:hint="default"/>
      </w:rPr>
    </w:lvl>
    <w:lvl w:ilvl="2">
      <w:start w:val="1"/>
      <w:numFmt w:val="decimal"/>
      <w:lvlText w:val="%1.%2.%3."/>
      <w:lvlJc w:val="left"/>
      <w:pPr>
        <w:tabs>
          <w:tab w:val="num" w:pos="2010"/>
        </w:tabs>
        <w:ind w:left="2010" w:right="2010" w:hanging="870"/>
      </w:pPr>
      <w:rPr>
        <w:rFonts w:hint="default"/>
      </w:rPr>
    </w:lvl>
    <w:lvl w:ilvl="3">
      <w:start w:val="1"/>
      <w:numFmt w:val="decimal"/>
      <w:lvlText w:val="%1.%2.%3.%4."/>
      <w:lvlJc w:val="left"/>
      <w:pPr>
        <w:tabs>
          <w:tab w:val="num" w:pos="2580"/>
        </w:tabs>
        <w:ind w:left="2580" w:right="2580" w:hanging="870"/>
      </w:pPr>
      <w:rPr>
        <w:rFonts w:hint="default"/>
      </w:rPr>
    </w:lvl>
    <w:lvl w:ilvl="4">
      <w:start w:val="1"/>
      <w:numFmt w:val="decimal"/>
      <w:lvlText w:val="%1.%2.%3.%4.%5."/>
      <w:lvlJc w:val="left"/>
      <w:pPr>
        <w:tabs>
          <w:tab w:val="num" w:pos="3360"/>
        </w:tabs>
        <w:ind w:left="3360" w:right="3360" w:hanging="1080"/>
      </w:pPr>
      <w:rPr>
        <w:rFonts w:hint="default"/>
      </w:rPr>
    </w:lvl>
    <w:lvl w:ilvl="5">
      <w:start w:val="1"/>
      <w:numFmt w:val="decimal"/>
      <w:lvlText w:val="%1.%2.%3.%4.%5.%6."/>
      <w:lvlJc w:val="left"/>
      <w:pPr>
        <w:tabs>
          <w:tab w:val="num" w:pos="3930"/>
        </w:tabs>
        <w:ind w:left="3930" w:right="3930" w:hanging="1080"/>
      </w:pPr>
      <w:rPr>
        <w:rFonts w:hint="default"/>
      </w:rPr>
    </w:lvl>
    <w:lvl w:ilvl="6">
      <w:start w:val="1"/>
      <w:numFmt w:val="decimal"/>
      <w:lvlText w:val="%1.%2.%3.%4.%5.%6.%7."/>
      <w:lvlJc w:val="left"/>
      <w:pPr>
        <w:tabs>
          <w:tab w:val="num" w:pos="4860"/>
        </w:tabs>
        <w:ind w:left="4860" w:right="4860" w:hanging="1440"/>
      </w:pPr>
      <w:rPr>
        <w:rFonts w:hint="default"/>
      </w:rPr>
    </w:lvl>
    <w:lvl w:ilvl="7">
      <w:start w:val="1"/>
      <w:numFmt w:val="decimal"/>
      <w:lvlText w:val="%1.%2.%3.%4.%5.%6.%7.%8."/>
      <w:lvlJc w:val="left"/>
      <w:pPr>
        <w:tabs>
          <w:tab w:val="num" w:pos="5430"/>
        </w:tabs>
        <w:ind w:left="5430" w:right="5430" w:hanging="1440"/>
      </w:pPr>
      <w:rPr>
        <w:rFonts w:hint="default"/>
      </w:rPr>
    </w:lvl>
    <w:lvl w:ilvl="8">
      <w:start w:val="1"/>
      <w:numFmt w:val="decimal"/>
      <w:lvlText w:val="%1.%2.%3.%4.%5.%6.%7.%8.%9."/>
      <w:lvlJc w:val="left"/>
      <w:pPr>
        <w:tabs>
          <w:tab w:val="num" w:pos="6000"/>
        </w:tabs>
        <w:ind w:left="6000" w:right="6000" w:hanging="1440"/>
      </w:pPr>
      <w:rPr>
        <w:rFonts w:hint="default"/>
      </w:rPr>
    </w:lvl>
  </w:abstractNum>
  <w:abstractNum w:abstractNumId="9" w15:restartNumberingAfterBreak="0">
    <w:nsid w:val="76B71879"/>
    <w:multiLevelType w:val="hybridMultilevel"/>
    <w:tmpl w:val="F1E2FA3A"/>
    <w:lvl w:ilvl="0" w:tplc="2BDA8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75"/>
    <w:rsid w:val="00051270"/>
    <w:rsid w:val="0006149D"/>
    <w:rsid w:val="000A7CDD"/>
    <w:rsid w:val="000B71AB"/>
    <w:rsid w:val="001045AE"/>
    <w:rsid w:val="001367AE"/>
    <w:rsid w:val="00154EB9"/>
    <w:rsid w:val="00156C1D"/>
    <w:rsid w:val="0017348C"/>
    <w:rsid w:val="001E6452"/>
    <w:rsid w:val="00203EDB"/>
    <w:rsid w:val="002459BC"/>
    <w:rsid w:val="0025080B"/>
    <w:rsid w:val="002668BD"/>
    <w:rsid w:val="002A6975"/>
    <w:rsid w:val="002C21DA"/>
    <w:rsid w:val="002F61CD"/>
    <w:rsid w:val="00330AA6"/>
    <w:rsid w:val="003A409D"/>
    <w:rsid w:val="003B163F"/>
    <w:rsid w:val="003B5309"/>
    <w:rsid w:val="00455166"/>
    <w:rsid w:val="004555F2"/>
    <w:rsid w:val="00461FDE"/>
    <w:rsid w:val="004A0302"/>
    <w:rsid w:val="00544BCA"/>
    <w:rsid w:val="005451CF"/>
    <w:rsid w:val="005E3649"/>
    <w:rsid w:val="00675C90"/>
    <w:rsid w:val="006775A0"/>
    <w:rsid w:val="0068125D"/>
    <w:rsid w:val="006B420D"/>
    <w:rsid w:val="007409DA"/>
    <w:rsid w:val="007603CF"/>
    <w:rsid w:val="0076516F"/>
    <w:rsid w:val="007907AD"/>
    <w:rsid w:val="007C6B3C"/>
    <w:rsid w:val="008027C4"/>
    <w:rsid w:val="00836ECC"/>
    <w:rsid w:val="00841100"/>
    <w:rsid w:val="008416A7"/>
    <w:rsid w:val="008A2345"/>
    <w:rsid w:val="008B0FE2"/>
    <w:rsid w:val="00906677"/>
    <w:rsid w:val="00966DD5"/>
    <w:rsid w:val="009908ED"/>
    <w:rsid w:val="009F3CC9"/>
    <w:rsid w:val="00A36F07"/>
    <w:rsid w:val="00AB0169"/>
    <w:rsid w:val="00B57A1A"/>
    <w:rsid w:val="00B6417B"/>
    <w:rsid w:val="00BA7370"/>
    <w:rsid w:val="00BC465F"/>
    <w:rsid w:val="00C61430"/>
    <w:rsid w:val="00C824B0"/>
    <w:rsid w:val="00C91BBB"/>
    <w:rsid w:val="00CB26AF"/>
    <w:rsid w:val="00D04F04"/>
    <w:rsid w:val="00D16677"/>
    <w:rsid w:val="00D52E6A"/>
    <w:rsid w:val="00D85E3F"/>
    <w:rsid w:val="00DA08B2"/>
    <w:rsid w:val="00DC5065"/>
    <w:rsid w:val="00DD4A94"/>
    <w:rsid w:val="00DF2E18"/>
    <w:rsid w:val="00E13CFF"/>
    <w:rsid w:val="00E21093"/>
    <w:rsid w:val="00EA21B9"/>
    <w:rsid w:val="00F535F8"/>
    <w:rsid w:val="00F62745"/>
    <w:rsid w:val="00F916C5"/>
    <w:rsid w:val="00FB6C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216B5-67B5-49E3-8C34-53CCF70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975"/>
    <w:pPr>
      <w:bidi/>
      <w:spacing w:after="0" w:line="360" w:lineRule="auto"/>
    </w:pPr>
    <w:rPr>
      <w:rFonts w:ascii="Times New Roman" w:eastAsia="Times New Roman" w:hAnsi="Times New Roman" w:cs="David"/>
      <w:szCs w:val="24"/>
      <w:lang w:eastAsia="he-IL"/>
    </w:rPr>
  </w:style>
  <w:style w:type="paragraph" w:styleId="1">
    <w:name w:val="heading 1"/>
    <w:basedOn w:val="a"/>
    <w:next w:val="a"/>
    <w:link w:val="10"/>
    <w:qFormat/>
    <w:rsid w:val="008A2345"/>
    <w:pPr>
      <w:keepNext/>
      <w:snapToGrid w:val="0"/>
      <w:spacing w:line="240" w:lineRule="auto"/>
      <w:jc w:val="both"/>
      <w:outlineLvl w:val="0"/>
    </w:pPr>
    <w:rPr>
      <w:sz w:val="20"/>
      <w:szCs w:val="26"/>
      <w:u w:val="single"/>
    </w:rPr>
  </w:style>
  <w:style w:type="paragraph" w:styleId="2">
    <w:name w:val="heading 2"/>
    <w:basedOn w:val="a"/>
    <w:next w:val="a"/>
    <w:link w:val="20"/>
    <w:qFormat/>
    <w:rsid w:val="008A2345"/>
    <w:pPr>
      <w:keepNext/>
      <w:snapToGrid w:val="0"/>
      <w:spacing w:line="240" w:lineRule="auto"/>
      <w:jc w:val="center"/>
      <w:outlineLvl w:val="1"/>
    </w:pPr>
    <w:rPr>
      <w:b/>
      <w:bCs/>
      <w:sz w:val="20"/>
      <w:szCs w:val="32"/>
      <w:u w:val="single"/>
    </w:rPr>
  </w:style>
  <w:style w:type="paragraph" w:styleId="3">
    <w:name w:val="heading 3"/>
    <w:basedOn w:val="a"/>
    <w:next w:val="a"/>
    <w:link w:val="30"/>
    <w:qFormat/>
    <w:rsid w:val="008A2345"/>
    <w:pPr>
      <w:keepNext/>
      <w:spacing w:line="240" w:lineRule="auto"/>
      <w:ind w:left="10"/>
      <w:jc w:val="both"/>
      <w:outlineLvl w:val="2"/>
    </w:pPr>
    <w:rPr>
      <w:b/>
      <w:bCs/>
      <w:sz w:val="20"/>
      <w:szCs w:val="26"/>
      <w:u w:val="single"/>
    </w:rPr>
  </w:style>
  <w:style w:type="paragraph" w:styleId="8">
    <w:name w:val="heading 8"/>
    <w:basedOn w:val="a"/>
    <w:next w:val="a"/>
    <w:link w:val="80"/>
    <w:qFormat/>
    <w:rsid w:val="008A2345"/>
    <w:pPr>
      <w:keepNext/>
      <w:spacing w:line="240" w:lineRule="auto"/>
      <w:outlineLvl w:val="7"/>
    </w:pPr>
    <w:rPr>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A6975"/>
    <w:pPr>
      <w:spacing w:line="240" w:lineRule="auto"/>
      <w:ind w:left="720"/>
      <w:contextualSpacing/>
    </w:pPr>
    <w:rPr>
      <w:rFonts w:ascii="Book Antiqua" w:hAnsi="Book Antiqua"/>
      <w:sz w:val="28"/>
      <w:szCs w:val="28"/>
      <w:lang w:eastAsia="en-US"/>
    </w:rPr>
  </w:style>
  <w:style w:type="paragraph" w:customStyle="1" w:styleId="11">
    <w:name w:val="1."/>
    <w:basedOn w:val="a"/>
    <w:rsid w:val="002A6975"/>
    <w:pPr>
      <w:overflowPunct w:val="0"/>
      <w:autoSpaceDE w:val="0"/>
      <w:autoSpaceDN w:val="0"/>
      <w:adjustRightInd w:val="0"/>
      <w:spacing w:line="240" w:lineRule="auto"/>
      <w:ind w:left="567" w:hanging="567"/>
      <w:jc w:val="both"/>
      <w:textAlignment w:val="baseline"/>
    </w:pPr>
    <w:rPr>
      <w:noProof/>
      <w:sz w:val="24"/>
    </w:rPr>
  </w:style>
  <w:style w:type="paragraph" w:customStyle="1" w:styleId="110">
    <w:name w:val="1.1"/>
    <w:basedOn w:val="11"/>
    <w:rsid w:val="002A6975"/>
    <w:pPr>
      <w:ind w:left="1134"/>
    </w:pPr>
  </w:style>
  <w:style w:type="paragraph" w:customStyle="1" w:styleId="a3">
    <w:name w:val="לכבוד"/>
    <w:basedOn w:val="a"/>
    <w:rsid w:val="002A6975"/>
    <w:pPr>
      <w:tabs>
        <w:tab w:val="left" w:pos="2552"/>
      </w:tabs>
      <w:overflowPunct w:val="0"/>
      <w:autoSpaceDE w:val="0"/>
      <w:autoSpaceDN w:val="0"/>
      <w:adjustRightInd w:val="0"/>
      <w:spacing w:line="240" w:lineRule="auto"/>
      <w:jc w:val="both"/>
      <w:textAlignment w:val="baseline"/>
    </w:pPr>
    <w:rPr>
      <w:noProof/>
      <w:sz w:val="24"/>
    </w:rPr>
  </w:style>
  <w:style w:type="paragraph" w:styleId="a4">
    <w:name w:val="No Spacing"/>
    <w:uiPriority w:val="1"/>
    <w:qFormat/>
    <w:rsid w:val="002A6975"/>
    <w:pPr>
      <w:bidi/>
      <w:spacing w:after="0" w:line="240" w:lineRule="auto"/>
    </w:pPr>
    <w:rPr>
      <w:rFonts w:ascii="Times New Roman" w:eastAsia="Times New Roman" w:hAnsi="Times New Roman" w:cs="David"/>
      <w:szCs w:val="24"/>
      <w:lang w:eastAsia="he-IL"/>
    </w:rPr>
  </w:style>
  <w:style w:type="paragraph" w:styleId="a5">
    <w:name w:val="List Paragraph"/>
    <w:basedOn w:val="a"/>
    <w:uiPriority w:val="34"/>
    <w:qFormat/>
    <w:rsid w:val="007907AD"/>
    <w:pPr>
      <w:ind w:left="720"/>
      <w:contextualSpacing/>
    </w:pPr>
  </w:style>
  <w:style w:type="character" w:customStyle="1" w:styleId="10">
    <w:name w:val="כותרת 1 תו"/>
    <w:basedOn w:val="a0"/>
    <w:link w:val="1"/>
    <w:rsid w:val="008A2345"/>
    <w:rPr>
      <w:rFonts w:ascii="Times New Roman" w:eastAsia="Times New Roman" w:hAnsi="Times New Roman" w:cs="David"/>
      <w:sz w:val="20"/>
      <w:szCs w:val="26"/>
      <w:u w:val="single"/>
      <w:lang w:eastAsia="he-IL"/>
    </w:rPr>
  </w:style>
  <w:style w:type="character" w:customStyle="1" w:styleId="20">
    <w:name w:val="כותרת 2 תו"/>
    <w:basedOn w:val="a0"/>
    <w:link w:val="2"/>
    <w:rsid w:val="008A2345"/>
    <w:rPr>
      <w:rFonts w:ascii="Times New Roman" w:eastAsia="Times New Roman" w:hAnsi="Times New Roman" w:cs="David"/>
      <w:b/>
      <w:bCs/>
      <w:sz w:val="20"/>
      <w:szCs w:val="32"/>
      <w:u w:val="single"/>
      <w:lang w:eastAsia="he-IL"/>
    </w:rPr>
  </w:style>
  <w:style w:type="character" w:customStyle="1" w:styleId="30">
    <w:name w:val="כותרת 3 תו"/>
    <w:basedOn w:val="a0"/>
    <w:link w:val="3"/>
    <w:rsid w:val="008A2345"/>
    <w:rPr>
      <w:rFonts w:ascii="Times New Roman" w:eastAsia="Times New Roman" w:hAnsi="Times New Roman" w:cs="David"/>
      <w:b/>
      <w:bCs/>
      <w:sz w:val="20"/>
      <w:szCs w:val="26"/>
      <w:u w:val="single"/>
      <w:lang w:eastAsia="he-IL"/>
    </w:rPr>
  </w:style>
  <w:style w:type="character" w:customStyle="1" w:styleId="80">
    <w:name w:val="כותרת 8 תו"/>
    <w:basedOn w:val="a0"/>
    <w:link w:val="8"/>
    <w:rsid w:val="008A2345"/>
    <w:rPr>
      <w:rFonts w:ascii="Times New Roman" w:eastAsia="Times New Roman" w:hAnsi="Times New Roman" w:cs="David"/>
      <w:sz w:val="26"/>
      <w:szCs w:val="26"/>
      <w:u w:val="single"/>
      <w:lang w:eastAsia="he-IL"/>
    </w:rPr>
  </w:style>
  <w:style w:type="paragraph" w:styleId="a6">
    <w:name w:val="Block Text"/>
    <w:basedOn w:val="a"/>
    <w:rsid w:val="008A2345"/>
    <w:pPr>
      <w:snapToGrid w:val="0"/>
      <w:spacing w:line="240" w:lineRule="auto"/>
      <w:ind w:right="1440"/>
      <w:jc w:val="both"/>
    </w:pPr>
    <w:rPr>
      <w:sz w:val="20"/>
      <w:szCs w:val="26"/>
    </w:rPr>
  </w:style>
  <w:style w:type="paragraph" w:styleId="21">
    <w:name w:val="Body Text 2"/>
    <w:basedOn w:val="a"/>
    <w:link w:val="22"/>
    <w:rsid w:val="008A2345"/>
    <w:pPr>
      <w:spacing w:line="240" w:lineRule="auto"/>
      <w:jc w:val="both"/>
    </w:pPr>
    <w:rPr>
      <w:sz w:val="26"/>
      <w:szCs w:val="26"/>
    </w:rPr>
  </w:style>
  <w:style w:type="character" w:customStyle="1" w:styleId="22">
    <w:name w:val="גוף טקסט 2 תו"/>
    <w:basedOn w:val="a0"/>
    <w:link w:val="21"/>
    <w:rsid w:val="008A2345"/>
    <w:rPr>
      <w:rFonts w:ascii="Times New Roman" w:eastAsia="Times New Roman" w:hAnsi="Times New Roman" w:cs="David"/>
      <w:sz w:val="26"/>
      <w:szCs w:val="26"/>
      <w:lang w:eastAsia="he-IL"/>
    </w:rPr>
  </w:style>
  <w:style w:type="paragraph" w:customStyle="1" w:styleId="12">
    <w:name w:val="משני1"/>
    <w:basedOn w:val="a"/>
    <w:autoRedefine/>
    <w:rsid w:val="008A2345"/>
    <w:pPr>
      <w:tabs>
        <w:tab w:val="left" w:pos="531"/>
      </w:tabs>
      <w:spacing w:line="276" w:lineRule="auto"/>
      <w:ind w:left="1134" w:hanging="1192"/>
      <w:jc w:val="both"/>
    </w:pPr>
    <w:rPr>
      <w:rFonts w:ascii="Arial" w:hAnsi="Arial"/>
      <w:b/>
      <w:bCs/>
      <w:noProof/>
      <w:szCs w:val="22"/>
    </w:rPr>
  </w:style>
  <w:style w:type="paragraph" w:customStyle="1" w:styleId="a7">
    <w:name w:val="ראשונה"/>
    <w:basedOn w:val="a"/>
    <w:rsid w:val="008A2345"/>
    <w:pPr>
      <w:spacing w:line="240" w:lineRule="auto"/>
      <w:ind w:left="566" w:hanging="567"/>
      <w:jc w:val="both"/>
    </w:pPr>
    <w:rPr>
      <w:rFonts w:cs="TopType Dav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4442</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אישור קיום ביטוחים להפעלת מתחם אוטו אוכל</vt:lpstr>
    </vt:vector>
  </TitlesOfParts>
  <Manager>מ.מקומית גן יבנה (32488)</Manager>
  <Company>מועצה מקומית גן יבנה</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אישור קיום ביטוחים להפעלת מתחם אוטו אוכל</dc:title>
  <dc:subject>1296/33.61</dc:subject>
  <dc:creator>G259676-V2</dc:creator>
  <cp:keywords>\\WS-YAELZ\CommitSys\CommitDocs\1296\00033\0061\G259676-V002.doc מועצה מקומית גן יבנה מועצה מקומית גן יבנה - יריד מזון 1296/33.61 אישור קיום ביטוחים להפעלת מתחם אוטו אוכל 259676-V2 G259676-V2</cp:keywords>
  <dc:description>יעל_x000d_
מועצה מקומית גן יבנה_x000d_
אישור קיום ביטוחים להפעלת מתחם אוטו אוכל</dc:description>
  <cp:lastModifiedBy>User</cp:lastModifiedBy>
  <cp:revision>2</cp:revision>
  <dcterms:created xsi:type="dcterms:W3CDTF">2019-07-15T08:53:00Z</dcterms:created>
  <dcterms:modified xsi:type="dcterms:W3CDTF">2019-07-15T08:53:00Z</dcterms:modified>
  <cp:category>מכרזים</cp:category>
</cp:coreProperties>
</file>